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43" w:rsidRDefault="007F3AB1">
      <w:pPr>
        <w:spacing w:after="25"/>
        <w:ind w:left="3747" w:firstLine="0"/>
        <w:jc w:val="center"/>
      </w:pPr>
      <w:bookmarkStart w:id="0" w:name="_GoBack"/>
      <w:bookmarkEnd w:id="0"/>
      <w:r>
        <w:t xml:space="preserve">Отчет </w:t>
      </w:r>
    </w:p>
    <w:p w:rsidR="00DA1343" w:rsidRDefault="007F3AB1">
      <w:pPr>
        <w:ind w:left="3739"/>
      </w:pPr>
      <w:r>
        <w:t xml:space="preserve">о предоставлении гражданам бесплатной юридической помощи на территории </w:t>
      </w:r>
    </w:p>
    <w:p w:rsidR="00DA1343" w:rsidRDefault="007F3AB1">
      <w:pPr>
        <w:ind w:left="6102"/>
      </w:pPr>
      <w:r>
        <w:t xml:space="preserve">Республики Татарстан за II квартал 2014 года </w:t>
      </w:r>
    </w:p>
    <w:tbl>
      <w:tblPr>
        <w:tblStyle w:val="TableGrid"/>
        <w:tblW w:w="15595" w:type="dxa"/>
        <w:tblInd w:w="566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2268"/>
        <w:gridCol w:w="1133"/>
        <w:gridCol w:w="2554"/>
        <w:gridCol w:w="1133"/>
        <w:gridCol w:w="1135"/>
        <w:gridCol w:w="991"/>
        <w:gridCol w:w="850"/>
        <w:gridCol w:w="994"/>
        <w:gridCol w:w="1416"/>
        <w:gridCol w:w="1419"/>
        <w:gridCol w:w="991"/>
      </w:tblGrid>
      <w:tr w:rsidR="00DA1343">
        <w:trPr>
          <w:trHeight w:val="401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spacing w:after="14"/>
              <w:ind w:left="0" w:firstLine="0"/>
            </w:pPr>
            <w:r>
              <w:rPr>
                <w:sz w:val="20"/>
              </w:rPr>
              <w:t xml:space="preserve">№ </w:t>
            </w:r>
          </w:p>
          <w:p w:rsidR="00DA1343" w:rsidRDefault="007F3AB1">
            <w:pPr>
              <w:ind w:left="0" w:firstLine="0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0" w:right="98" w:firstLine="0"/>
              <w:jc w:val="center"/>
            </w:pPr>
            <w:r>
              <w:rPr>
                <w:sz w:val="20"/>
              </w:rPr>
              <w:t xml:space="preserve">Категория граждан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0" w:firstLine="0"/>
            </w:pPr>
            <w:r>
              <w:rPr>
                <w:sz w:val="20"/>
              </w:rPr>
              <w:t xml:space="preserve">Количество граждан   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spacing w:line="252" w:lineRule="auto"/>
              <w:ind w:left="1" w:firstLine="0"/>
            </w:pPr>
            <w:r>
              <w:rPr>
                <w:sz w:val="20"/>
              </w:rPr>
              <w:t xml:space="preserve">Тематика обращений (случаи оказания бесплатной юридической помощи) </w:t>
            </w:r>
          </w:p>
          <w:p w:rsidR="00DA1343" w:rsidRDefault="007F3AB1">
            <w:pPr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311" w:firstLine="0"/>
              <w:jc w:val="center"/>
            </w:pPr>
            <w:r>
              <w:rPr>
                <w:sz w:val="20"/>
              </w:rPr>
              <w:t xml:space="preserve">Виды оказанной бесплатной юридической помощи </w:t>
            </w:r>
          </w:p>
        </w:tc>
      </w:tr>
      <w:tr w:rsidR="00DA134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1343" w:rsidRDefault="00DA134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1343" w:rsidRDefault="00DA134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A1343" w:rsidRDefault="00DA134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1343" w:rsidRDefault="00DA1343">
            <w:pPr>
              <w:spacing w:after="160"/>
              <w:ind w:left="0" w:firstLine="0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spacing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правовая консульта ция в </w:t>
            </w:r>
          </w:p>
          <w:p w:rsidR="00DA1343" w:rsidRDefault="007F3AB1">
            <w:pPr>
              <w:ind w:left="0" w:firstLine="0"/>
              <w:jc w:val="center"/>
            </w:pPr>
            <w:r>
              <w:rPr>
                <w:sz w:val="20"/>
              </w:rPr>
              <w:t xml:space="preserve">устной форме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spacing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правовая консульта ция в </w:t>
            </w:r>
          </w:p>
          <w:p w:rsidR="00DA1343" w:rsidRDefault="007F3AB1">
            <w:pPr>
              <w:ind w:left="0" w:right="57" w:firstLine="0"/>
              <w:jc w:val="center"/>
            </w:pPr>
            <w:r>
              <w:rPr>
                <w:sz w:val="20"/>
              </w:rPr>
              <w:t xml:space="preserve">письменн ой форме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spacing w:after="19"/>
              <w:ind w:left="0" w:right="7" w:firstLine="0"/>
              <w:jc w:val="center"/>
            </w:pPr>
            <w:r>
              <w:rPr>
                <w:sz w:val="20"/>
              </w:rPr>
              <w:t xml:space="preserve">составлены документы </w:t>
            </w:r>
          </w:p>
          <w:p w:rsidR="00DA1343" w:rsidRDefault="007F3AB1">
            <w:pPr>
              <w:ind w:left="0" w:right="5" w:firstLine="0"/>
              <w:jc w:val="center"/>
            </w:pPr>
            <w:r>
              <w:rPr>
                <w:sz w:val="20"/>
              </w:rPr>
              <w:t xml:space="preserve">правового характера 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1666" w:right="79" w:hanging="941"/>
            </w:pPr>
            <w:r>
              <w:rPr>
                <w:sz w:val="20"/>
              </w:rPr>
              <w:t xml:space="preserve">представление интересов граждан </w:t>
            </w:r>
          </w:p>
        </w:tc>
      </w:tr>
      <w:tr w:rsidR="00DA1343">
        <w:trPr>
          <w:trHeight w:val="2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DA134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DA134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DA134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DA134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DA1343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DA1343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spacing w:after="6"/>
              <w:ind w:left="0" w:firstLine="0"/>
            </w:pPr>
            <w:r>
              <w:rPr>
                <w:sz w:val="20"/>
              </w:rPr>
              <w:t>заявлени</w:t>
            </w:r>
          </w:p>
          <w:p w:rsidR="00DA1343" w:rsidRDefault="007F3AB1">
            <w:pPr>
              <w:ind w:left="0" w:firstLine="0"/>
            </w:pPr>
            <w:r>
              <w:rPr>
                <w:sz w:val="20"/>
              </w:rPr>
              <w:t xml:space="preserve">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0" w:firstLine="0"/>
            </w:pPr>
            <w:r>
              <w:rPr>
                <w:sz w:val="20"/>
              </w:rPr>
              <w:t xml:space="preserve">жалоба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0" w:firstLine="0"/>
              <w:jc w:val="center"/>
            </w:pPr>
            <w:r>
              <w:rPr>
                <w:sz w:val="20"/>
              </w:rPr>
              <w:t xml:space="preserve">ходатайс тво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0" w:right="109" w:firstLine="0"/>
              <w:jc w:val="center"/>
            </w:pPr>
            <w:r>
              <w:rPr>
                <w:sz w:val="20"/>
              </w:rPr>
              <w:t xml:space="preserve">в судах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0" w:right="108" w:firstLine="0"/>
              <w:jc w:val="center"/>
            </w:pPr>
            <w:r>
              <w:rPr>
                <w:sz w:val="20"/>
              </w:rPr>
              <w:t xml:space="preserve">в </w:t>
            </w:r>
          </w:p>
          <w:p w:rsidR="00DA1343" w:rsidRDefault="007F3AB1">
            <w:pPr>
              <w:spacing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государствен ных </w:t>
            </w:r>
          </w:p>
          <w:p w:rsidR="00DA1343" w:rsidRDefault="007F3AB1">
            <w:pPr>
              <w:spacing w:after="3" w:line="275" w:lineRule="auto"/>
              <w:ind w:left="0" w:firstLine="0"/>
              <w:jc w:val="center"/>
            </w:pPr>
            <w:r>
              <w:rPr>
                <w:sz w:val="20"/>
              </w:rPr>
              <w:t xml:space="preserve">органах и органах </w:t>
            </w:r>
          </w:p>
          <w:p w:rsidR="00DA1343" w:rsidRDefault="007F3AB1">
            <w:pPr>
              <w:ind w:left="0" w:right="110" w:firstLine="0"/>
              <w:jc w:val="center"/>
            </w:pPr>
            <w:r>
              <w:rPr>
                <w:sz w:val="20"/>
              </w:rPr>
              <w:t xml:space="preserve">местного  </w:t>
            </w:r>
          </w:p>
          <w:p w:rsidR="00DA1343" w:rsidRDefault="007F3AB1">
            <w:pPr>
              <w:spacing w:after="14"/>
              <w:ind w:left="5" w:firstLine="0"/>
            </w:pPr>
            <w:r>
              <w:rPr>
                <w:sz w:val="20"/>
              </w:rPr>
              <w:t>самоуправлен</w:t>
            </w:r>
          </w:p>
          <w:p w:rsidR="00DA1343" w:rsidRDefault="007F3AB1">
            <w:pPr>
              <w:ind w:left="0" w:right="110" w:firstLine="0"/>
              <w:jc w:val="center"/>
            </w:pPr>
            <w:r>
              <w:rPr>
                <w:sz w:val="20"/>
              </w:rPr>
              <w:t xml:space="preserve">ия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0" w:right="64" w:firstLine="0"/>
              <w:jc w:val="center"/>
            </w:pPr>
            <w:r>
              <w:rPr>
                <w:sz w:val="20"/>
              </w:rPr>
              <w:t xml:space="preserve">в </w:t>
            </w:r>
          </w:p>
          <w:p w:rsidR="00DA1343" w:rsidRDefault="007F3AB1">
            <w:pPr>
              <w:ind w:left="0" w:firstLine="0"/>
              <w:jc w:val="center"/>
            </w:pPr>
            <w:r>
              <w:rPr>
                <w:sz w:val="20"/>
              </w:rPr>
              <w:t xml:space="preserve">организа циях </w:t>
            </w:r>
          </w:p>
        </w:tc>
      </w:tr>
      <w:tr w:rsidR="00DA1343">
        <w:trPr>
          <w:trHeight w:val="438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0" w:right="6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0" w:firstLine="0"/>
            </w:pPr>
            <w:r>
              <w:rPr>
                <w:sz w:val="20"/>
              </w:rPr>
              <w:t xml:space="preserve">граждане, </w:t>
            </w:r>
          </w:p>
          <w:p w:rsidR="00DA1343" w:rsidRDefault="007F3AB1">
            <w:pPr>
              <w:spacing w:line="252" w:lineRule="auto"/>
              <w:ind w:left="0" w:right="111" w:firstLine="0"/>
              <w:jc w:val="both"/>
            </w:pPr>
            <w:r>
              <w:rPr>
                <w:sz w:val="20"/>
              </w:rPr>
              <w:t xml:space="preserve">среднедушевой доход семей которых ниже величины прожиточного </w:t>
            </w:r>
          </w:p>
          <w:p w:rsidR="00DA1343" w:rsidRDefault="007F3AB1">
            <w:pPr>
              <w:spacing w:line="265" w:lineRule="auto"/>
              <w:ind w:left="0" w:firstLine="0"/>
            </w:pPr>
            <w:r>
              <w:rPr>
                <w:sz w:val="20"/>
              </w:rPr>
              <w:t xml:space="preserve">минимума, установленного </w:t>
            </w:r>
            <w:r>
              <w:rPr>
                <w:sz w:val="20"/>
              </w:rPr>
              <w:tab/>
              <w:t xml:space="preserve">в </w:t>
            </w:r>
          </w:p>
          <w:p w:rsidR="00DA1343" w:rsidRDefault="007F3AB1">
            <w:pPr>
              <w:spacing w:line="240" w:lineRule="auto"/>
              <w:ind w:left="0" w:firstLine="0"/>
              <w:jc w:val="both"/>
            </w:pPr>
            <w:r>
              <w:rPr>
                <w:sz w:val="20"/>
              </w:rPr>
              <w:t xml:space="preserve">Республике Татарстан в соответствии с </w:t>
            </w:r>
          </w:p>
          <w:p w:rsidR="00DA1343" w:rsidRDefault="007F3AB1">
            <w:pPr>
              <w:ind w:left="0" w:firstLine="0"/>
            </w:pPr>
            <w:r>
              <w:rPr>
                <w:sz w:val="20"/>
              </w:rPr>
              <w:t xml:space="preserve">законодательством </w:t>
            </w:r>
          </w:p>
          <w:p w:rsidR="00DA1343" w:rsidRDefault="007F3AB1">
            <w:pPr>
              <w:spacing w:line="240" w:lineRule="auto"/>
              <w:ind w:left="0" w:firstLine="0"/>
              <w:jc w:val="both"/>
            </w:pPr>
            <w:r>
              <w:rPr>
                <w:sz w:val="20"/>
              </w:rPr>
              <w:t xml:space="preserve">Российской Федерации, либо одиноко </w:t>
            </w:r>
          </w:p>
          <w:p w:rsidR="00DA1343" w:rsidRDefault="007F3AB1">
            <w:pPr>
              <w:spacing w:line="268" w:lineRule="auto"/>
              <w:ind w:left="0" w:right="38" w:firstLine="0"/>
            </w:pPr>
            <w:r>
              <w:rPr>
                <w:sz w:val="20"/>
              </w:rPr>
              <w:t xml:space="preserve">проживающие граждане, </w:t>
            </w:r>
            <w:r>
              <w:rPr>
                <w:sz w:val="20"/>
              </w:rPr>
              <w:tab/>
              <w:t xml:space="preserve">доходы которых </w:t>
            </w:r>
            <w:r>
              <w:rPr>
                <w:sz w:val="20"/>
              </w:rPr>
              <w:tab/>
              <w:t xml:space="preserve">ниже </w:t>
            </w:r>
          </w:p>
          <w:p w:rsidR="00DA1343" w:rsidRDefault="007F3AB1">
            <w:pPr>
              <w:ind w:left="0" w:firstLine="0"/>
            </w:pPr>
            <w:r>
              <w:rPr>
                <w:sz w:val="20"/>
              </w:rPr>
              <w:t xml:space="preserve">величины </w:t>
            </w:r>
          </w:p>
          <w:p w:rsidR="00DA1343" w:rsidRDefault="007F3AB1">
            <w:pPr>
              <w:ind w:left="0" w:firstLine="0"/>
            </w:pPr>
            <w:r>
              <w:rPr>
                <w:sz w:val="20"/>
              </w:rPr>
              <w:t xml:space="preserve">прожиточного минимума </w:t>
            </w:r>
            <w:r>
              <w:rPr>
                <w:sz w:val="20"/>
              </w:rPr>
              <w:tab/>
              <w:t xml:space="preserve">(далее </w:t>
            </w:r>
            <w:r>
              <w:rPr>
                <w:sz w:val="20"/>
              </w:rPr>
              <w:tab/>
              <w:t xml:space="preserve">– малоимущие граждане)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108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109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110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571" w:firstLine="0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184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112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184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318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315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184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</w:tr>
      <w:tr w:rsidR="00DA1343">
        <w:trPr>
          <w:trHeight w:val="58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0" w:right="6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0" w:firstLine="0"/>
            </w:pPr>
            <w:r>
              <w:rPr>
                <w:sz w:val="20"/>
              </w:rPr>
              <w:t xml:space="preserve">инвалиды I и II группы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108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314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571" w:firstLine="0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571" w:firstLine="0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0" w:right="184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0" w:right="112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0" w:right="184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318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315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0" w:right="184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</w:tr>
      <w:tr w:rsidR="00DA1343">
        <w:trPr>
          <w:trHeight w:val="11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0" w:right="6" w:firstLine="0"/>
              <w:jc w:val="center"/>
            </w:pPr>
            <w:r>
              <w:rPr>
                <w:sz w:val="20"/>
              </w:rPr>
              <w:lastRenderedPageBreak/>
              <w:t xml:space="preserve">3.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spacing w:line="240" w:lineRule="auto"/>
              <w:ind w:left="0" w:right="110" w:firstLine="0"/>
              <w:jc w:val="both"/>
            </w:pPr>
            <w:r>
              <w:rPr>
                <w:sz w:val="20"/>
              </w:rPr>
              <w:t xml:space="preserve">ветераны Великой Отечественной войны, Герои Российской </w:t>
            </w:r>
          </w:p>
          <w:p w:rsidR="00DA1343" w:rsidRDefault="007F3AB1">
            <w:pPr>
              <w:ind w:left="0" w:firstLine="0"/>
              <w:jc w:val="both"/>
            </w:pPr>
            <w:r>
              <w:rPr>
                <w:sz w:val="20"/>
              </w:rPr>
              <w:t xml:space="preserve">Федерации, Герои Советского Союза,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108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314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571" w:firstLine="0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571" w:firstLine="0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184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112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184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318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315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184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</w:tr>
    </w:tbl>
    <w:p w:rsidR="00DA1343" w:rsidRDefault="00DA1343">
      <w:pPr>
        <w:ind w:left="-454" w:right="13631" w:firstLine="0"/>
      </w:pPr>
    </w:p>
    <w:tbl>
      <w:tblPr>
        <w:tblStyle w:val="TableGrid"/>
        <w:tblW w:w="15595" w:type="dxa"/>
        <w:tblInd w:w="566" w:type="dxa"/>
        <w:tblCellMar>
          <w:top w:w="7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711"/>
        <w:gridCol w:w="2268"/>
        <w:gridCol w:w="1133"/>
        <w:gridCol w:w="2554"/>
        <w:gridCol w:w="1133"/>
        <w:gridCol w:w="1135"/>
        <w:gridCol w:w="991"/>
        <w:gridCol w:w="850"/>
        <w:gridCol w:w="994"/>
        <w:gridCol w:w="1416"/>
        <w:gridCol w:w="1419"/>
        <w:gridCol w:w="991"/>
      </w:tblGrid>
      <w:tr w:rsidR="00DA1343">
        <w:trPr>
          <w:trHeight w:val="92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DA1343">
            <w:pPr>
              <w:spacing w:after="160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0" w:firstLine="0"/>
            </w:pPr>
            <w:r>
              <w:rPr>
                <w:sz w:val="20"/>
              </w:rPr>
              <w:t xml:space="preserve">Герои </w:t>
            </w:r>
          </w:p>
          <w:p w:rsidR="00DA1343" w:rsidRDefault="007F3AB1">
            <w:pPr>
              <w:ind w:left="0" w:firstLine="0"/>
            </w:pPr>
            <w:r>
              <w:rPr>
                <w:sz w:val="20"/>
              </w:rPr>
              <w:t xml:space="preserve">Социалистического Труда, </w:t>
            </w:r>
            <w:r>
              <w:rPr>
                <w:sz w:val="20"/>
              </w:rPr>
              <w:tab/>
              <w:t xml:space="preserve">Герои </w:t>
            </w:r>
            <w:r>
              <w:rPr>
                <w:sz w:val="20"/>
              </w:rPr>
              <w:tab/>
              <w:t xml:space="preserve">Труда Российской Федерации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DA1343">
            <w:pPr>
              <w:spacing w:after="160"/>
              <w:ind w:left="0" w:firstLine="0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DA1343">
            <w:pPr>
              <w:spacing w:after="160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DA1343">
            <w:pPr>
              <w:spacing w:after="160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DA1343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DA1343">
            <w:pPr>
              <w:spacing w:after="160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DA1343">
            <w:pPr>
              <w:spacing w:after="160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DA1343">
            <w:pPr>
              <w:spacing w:after="160"/>
              <w:ind w:lef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DA1343">
            <w:pPr>
              <w:spacing w:after="160"/>
              <w:ind w:left="0" w:firstLine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DA1343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DA1343">
            <w:pPr>
              <w:spacing w:after="160"/>
              <w:ind w:left="0" w:firstLine="0"/>
            </w:pPr>
          </w:p>
        </w:tc>
      </w:tr>
      <w:tr w:rsidR="00DA1343">
        <w:trPr>
          <w:trHeight w:val="461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47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tabs>
                <w:tab w:val="center" w:pos="669"/>
                <w:tab w:val="center" w:pos="1824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дети-инвалиды, </w:t>
            </w:r>
            <w:r>
              <w:rPr>
                <w:sz w:val="20"/>
              </w:rPr>
              <w:tab/>
              <w:t>дети-</w:t>
            </w:r>
          </w:p>
          <w:p w:rsidR="00DA1343" w:rsidRDefault="007F3AB1">
            <w:pPr>
              <w:spacing w:line="253" w:lineRule="auto"/>
              <w:ind w:left="0" w:right="56" w:firstLine="0"/>
              <w:jc w:val="both"/>
            </w:pPr>
            <w:r>
              <w:rPr>
                <w:sz w:val="20"/>
              </w:rPr>
              <w:t>сироты, дети, оставшиеся без попечения родителей, лица из числа детей-</w:t>
            </w:r>
          </w:p>
          <w:p w:rsidR="00DA1343" w:rsidRDefault="007F3AB1">
            <w:pPr>
              <w:spacing w:after="38" w:line="239" w:lineRule="auto"/>
              <w:ind w:left="0" w:right="56" w:firstLine="0"/>
              <w:jc w:val="both"/>
            </w:pPr>
            <w:r>
              <w:rPr>
                <w:sz w:val="20"/>
              </w:rPr>
              <w:t xml:space="preserve">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</w:t>
            </w:r>
          </w:p>
          <w:p w:rsidR="00DA1343" w:rsidRDefault="007F3AB1">
            <w:pPr>
              <w:ind w:left="0" w:firstLine="0"/>
            </w:pPr>
            <w:r>
              <w:rPr>
                <w:sz w:val="20"/>
              </w:rPr>
              <w:t xml:space="preserve">таких детей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55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56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57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571" w:firstLine="0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59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371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368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</w:tr>
      <w:tr w:rsidR="00DA1343">
        <w:trPr>
          <w:trHeight w:val="300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47" w:firstLine="0"/>
              <w:jc w:val="center"/>
            </w:pPr>
            <w:r>
              <w:rPr>
                <w:sz w:val="20"/>
              </w:rPr>
              <w:lastRenderedPageBreak/>
              <w:t xml:space="preserve">5.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spacing w:line="239" w:lineRule="auto"/>
              <w:ind w:left="0" w:right="58" w:firstLine="0"/>
              <w:jc w:val="both"/>
            </w:pPr>
            <w:r>
              <w:rPr>
                <w:sz w:val="20"/>
              </w:rPr>
              <w:t xml:space="preserve">лица, желающие принять на воспитание в свою семью ребенка, оставшегося без попечения родителей, если они обращаются за оказанием </w:t>
            </w:r>
          </w:p>
          <w:p w:rsidR="00DA1343" w:rsidRDefault="007F3AB1">
            <w:pPr>
              <w:ind w:left="0" w:right="56" w:firstLine="0"/>
              <w:jc w:val="both"/>
            </w:pPr>
            <w:r>
              <w:rPr>
                <w:sz w:val="20"/>
              </w:rPr>
              <w:t xml:space="preserve">бесплатной юридической помощи по вопросам, связанным с устройством ребенка на воспитание в семью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372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366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571" w:firstLine="0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571" w:firstLine="0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59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371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368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</w:tr>
      <w:tr w:rsidR="00DA1343">
        <w:trPr>
          <w:trHeight w:val="13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47" w:firstLine="0"/>
              <w:jc w:val="center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0" w:right="56" w:firstLine="0"/>
              <w:jc w:val="both"/>
            </w:pPr>
            <w:r>
              <w:rPr>
                <w:sz w:val="20"/>
              </w:rPr>
              <w:t xml:space="preserve">усыновители, если они обращаются за оказанием бесплатной юридической помощи по вопросам, связанным 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372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366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571" w:firstLine="0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571" w:firstLine="0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59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371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368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</w:tr>
    </w:tbl>
    <w:p w:rsidR="00DA1343" w:rsidRDefault="00DA1343">
      <w:pPr>
        <w:ind w:left="-454" w:right="13631" w:firstLine="0"/>
      </w:pPr>
    </w:p>
    <w:tbl>
      <w:tblPr>
        <w:tblStyle w:val="TableGrid"/>
        <w:tblW w:w="15595" w:type="dxa"/>
        <w:tblInd w:w="566" w:type="dxa"/>
        <w:tblCellMar>
          <w:top w:w="7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711"/>
        <w:gridCol w:w="2268"/>
        <w:gridCol w:w="1133"/>
        <w:gridCol w:w="2554"/>
        <w:gridCol w:w="1133"/>
        <w:gridCol w:w="1135"/>
        <w:gridCol w:w="991"/>
        <w:gridCol w:w="850"/>
        <w:gridCol w:w="994"/>
        <w:gridCol w:w="1416"/>
        <w:gridCol w:w="1419"/>
        <w:gridCol w:w="991"/>
      </w:tblGrid>
      <w:tr w:rsidR="00DA1343">
        <w:trPr>
          <w:trHeight w:val="92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DA1343">
            <w:pPr>
              <w:spacing w:after="160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0" w:right="58" w:firstLine="0"/>
              <w:jc w:val="both"/>
            </w:pPr>
            <w:r>
              <w:rPr>
                <w:sz w:val="20"/>
              </w:rPr>
              <w:t xml:space="preserve">обеспечением и защитой прав и законных интересов усыновленных детей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DA1343">
            <w:pPr>
              <w:spacing w:after="160"/>
              <w:ind w:left="0" w:firstLine="0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DA1343">
            <w:pPr>
              <w:spacing w:after="160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DA1343">
            <w:pPr>
              <w:spacing w:after="160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DA1343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DA1343">
            <w:pPr>
              <w:spacing w:after="160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DA1343">
            <w:pPr>
              <w:spacing w:after="160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DA1343">
            <w:pPr>
              <w:spacing w:after="160"/>
              <w:ind w:lef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DA1343">
            <w:pPr>
              <w:spacing w:after="160"/>
              <w:ind w:left="0" w:firstLine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DA1343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DA1343">
            <w:pPr>
              <w:spacing w:after="160"/>
              <w:ind w:left="0" w:firstLine="0"/>
            </w:pPr>
          </w:p>
        </w:tc>
      </w:tr>
      <w:tr w:rsidR="00DA1343">
        <w:trPr>
          <w:trHeight w:val="25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47" w:firstLine="0"/>
              <w:jc w:val="center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spacing w:after="37" w:line="239" w:lineRule="auto"/>
              <w:ind w:left="0" w:right="55" w:firstLine="0"/>
              <w:jc w:val="both"/>
            </w:pPr>
            <w:r>
              <w:rPr>
                <w:sz w:val="20"/>
              </w:rPr>
              <w:t xml:space="preserve">граждане, имеющие право на бесплатную юридическую помощь в соответствии с Федеральным законом от 2 августа 1995 года </w:t>
            </w:r>
          </w:p>
          <w:p w:rsidR="00DA1343" w:rsidRDefault="007F3AB1">
            <w:pPr>
              <w:tabs>
                <w:tab w:val="center" w:pos="408"/>
                <w:tab w:val="center" w:pos="1929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№122-ФЗ </w:t>
            </w:r>
            <w:r>
              <w:rPr>
                <w:sz w:val="20"/>
              </w:rPr>
              <w:tab/>
              <w:t xml:space="preserve">«О </w:t>
            </w:r>
          </w:p>
          <w:p w:rsidR="00DA1343" w:rsidRDefault="007F3AB1">
            <w:pPr>
              <w:ind w:left="0" w:right="58" w:firstLine="0"/>
              <w:jc w:val="both"/>
            </w:pPr>
            <w:r>
              <w:rPr>
                <w:sz w:val="20"/>
              </w:rPr>
              <w:t xml:space="preserve">социальном обслуживании граждан пожилого возраста и инвалидов»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372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366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571" w:firstLine="0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571" w:firstLine="0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59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371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368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</w:tr>
      <w:tr w:rsidR="00DA1343">
        <w:trPr>
          <w:trHeight w:val="645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48" w:firstLine="0"/>
              <w:jc w:val="center"/>
            </w:pPr>
            <w:r>
              <w:rPr>
                <w:sz w:val="20"/>
              </w:rPr>
              <w:lastRenderedPageBreak/>
              <w:t>8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spacing w:after="6"/>
              <w:ind w:left="0" w:firstLine="0"/>
            </w:pPr>
            <w:r>
              <w:rPr>
                <w:sz w:val="20"/>
              </w:rPr>
              <w:t xml:space="preserve">несовершеннолетние, </w:t>
            </w:r>
          </w:p>
          <w:p w:rsidR="00DA1343" w:rsidRDefault="007F3AB1">
            <w:pPr>
              <w:spacing w:after="15" w:line="249" w:lineRule="auto"/>
              <w:ind w:left="0" w:firstLine="0"/>
            </w:pPr>
            <w:r>
              <w:rPr>
                <w:sz w:val="20"/>
              </w:rPr>
              <w:t xml:space="preserve">содержащиеся </w:t>
            </w:r>
            <w:r>
              <w:rPr>
                <w:sz w:val="20"/>
              </w:rPr>
              <w:tab/>
              <w:t xml:space="preserve">в учреждениях </w:t>
            </w:r>
            <w:r>
              <w:rPr>
                <w:sz w:val="20"/>
              </w:rPr>
              <w:tab/>
              <w:t xml:space="preserve">системы профилактики безнадзорности </w:t>
            </w:r>
            <w:r>
              <w:rPr>
                <w:sz w:val="20"/>
              </w:rPr>
              <w:tab/>
              <w:t xml:space="preserve">и правонарушений несовершеннолетних, и несовершеннолетние, отбывающие наказание в </w:t>
            </w:r>
            <w:r>
              <w:rPr>
                <w:sz w:val="20"/>
              </w:rPr>
              <w:tab/>
              <w:t xml:space="preserve">местах </w:t>
            </w:r>
            <w:r>
              <w:rPr>
                <w:sz w:val="20"/>
              </w:rPr>
              <w:tab/>
              <w:t xml:space="preserve">лишения свободы, а также их законные </w:t>
            </w:r>
          </w:p>
          <w:p w:rsidR="00DA1343" w:rsidRDefault="007F3AB1">
            <w:pPr>
              <w:spacing w:after="3" w:line="262" w:lineRule="auto"/>
              <w:ind w:left="0" w:firstLine="0"/>
            </w:pPr>
            <w:r>
              <w:rPr>
                <w:sz w:val="20"/>
              </w:rPr>
              <w:t xml:space="preserve">представители </w:t>
            </w:r>
            <w:r>
              <w:rPr>
                <w:sz w:val="20"/>
              </w:rPr>
              <w:tab/>
              <w:t xml:space="preserve">и представители, </w:t>
            </w:r>
            <w:r>
              <w:rPr>
                <w:sz w:val="20"/>
              </w:rPr>
              <w:tab/>
              <w:t xml:space="preserve">если они </w:t>
            </w:r>
            <w:r>
              <w:rPr>
                <w:sz w:val="20"/>
              </w:rPr>
              <w:tab/>
              <w:t xml:space="preserve">обращаются </w:t>
            </w:r>
            <w:r>
              <w:rPr>
                <w:sz w:val="20"/>
              </w:rPr>
              <w:tab/>
              <w:t xml:space="preserve">за оказанием бесплатной юридической </w:t>
            </w:r>
            <w:r>
              <w:rPr>
                <w:sz w:val="20"/>
              </w:rPr>
              <w:tab/>
              <w:t xml:space="preserve">помощи по </w:t>
            </w:r>
            <w:r>
              <w:rPr>
                <w:sz w:val="20"/>
              </w:rPr>
              <w:tab/>
              <w:t xml:space="preserve">вопросам, связанным </w:t>
            </w:r>
            <w:r>
              <w:rPr>
                <w:sz w:val="20"/>
              </w:rPr>
              <w:tab/>
              <w:t xml:space="preserve">с обеспечением </w:t>
            </w:r>
            <w:r>
              <w:rPr>
                <w:sz w:val="20"/>
              </w:rPr>
              <w:tab/>
              <w:t xml:space="preserve">и защитой </w:t>
            </w:r>
            <w:r>
              <w:rPr>
                <w:sz w:val="20"/>
              </w:rPr>
              <w:tab/>
              <w:t xml:space="preserve">прав </w:t>
            </w:r>
            <w:r>
              <w:rPr>
                <w:sz w:val="20"/>
              </w:rPr>
              <w:tab/>
              <w:t xml:space="preserve">и законных </w:t>
            </w:r>
            <w:r>
              <w:rPr>
                <w:sz w:val="20"/>
              </w:rPr>
              <w:tab/>
              <w:t xml:space="preserve">интересов таких несовершеннолетних </w:t>
            </w:r>
          </w:p>
          <w:p w:rsidR="00DA1343" w:rsidRDefault="007F3AB1">
            <w:pPr>
              <w:spacing w:line="241" w:lineRule="auto"/>
              <w:ind w:left="0" w:firstLine="0"/>
            </w:pPr>
            <w:r>
              <w:rPr>
                <w:sz w:val="20"/>
              </w:rPr>
              <w:t xml:space="preserve">(за </w:t>
            </w:r>
            <w:r>
              <w:rPr>
                <w:sz w:val="20"/>
              </w:rPr>
              <w:tab/>
              <w:t xml:space="preserve">исключением вопросов, связанных с оказанием </w:t>
            </w:r>
          </w:p>
          <w:p w:rsidR="00DA1343" w:rsidRDefault="007F3AB1">
            <w:pPr>
              <w:ind w:left="0" w:firstLine="0"/>
            </w:pPr>
            <w:r>
              <w:rPr>
                <w:sz w:val="20"/>
              </w:rPr>
              <w:t>ю</w:t>
            </w:r>
            <w:r>
              <w:rPr>
                <w:sz w:val="20"/>
              </w:rPr>
              <w:t xml:space="preserve">ридической помощи в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55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56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91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571" w:firstLine="0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59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371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368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</w:tr>
      <w:tr w:rsidR="00DA1343">
        <w:trPr>
          <w:trHeight w:val="4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DA1343">
            <w:pPr>
              <w:spacing w:after="160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0" w:firstLine="0"/>
            </w:pPr>
            <w:r>
              <w:rPr>
                <w:sz w:val="20"/>
              </w:rPr>
              <w:t xml:space="preserve">уголовном судопроизводстве)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DA1343">
            <w:pPr>
              <w:spacing w:after="160"/>
              <w:ind w:left="0" w:firstLine="0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DA1343">
            <w:pPr>
              <w:spacing w:after="160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DA1343">
            <w:pPr>
              <w:spacing w:after="160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DA1343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DA1343">
            <w:pPr>
              <w:spacing w:after="160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DA1343">
            <w:pPr>
              <w:spacing w:after="160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1343" w:rsidRDefault="00DA1343">
            <w:pPr>
              <w:spacing w:after="160"/>
              <w:ind w:left="0" w:firstLine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DA1343">
            <w:pPr>
              <w:spacing w:after="160"/>
              <w:ind w:left="0" w:firstLine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DA1343">
            <w:pPr>
              <w:spacing w:after="160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DA1343">
            <w:pPr>
              <w:spacing w:after="160"/>
              <w:ind w:left="0" w:firstLine="0"/>
            </w:pPr>
          </w:p>
        </w:tc>
      </w:tr>
      <w:tr w:rsidR="00DA1343">
        <w:trPr>
          <w:trHeight w:val="25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47" w:firstLine="0"/>
              <w:jc w:val="center"/>
            </w:pPr>
            <w:r>
              <w:rPr>
                <w:sz w:val="20"/>
              </w:rPr>
              <w:t xml:space="preserve">9.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0" w:right="57" w:firstLine="0"/>
              <w:jc w:val="both"/>
            </w:pPr>
            <w:r>
              <w:rPr>
                <w:sz w:val="20"/>
              </w:rPr>
              <w:t>граждане, имеющие право на бесплатную юридическую помощь в соответствии с Законом Российской Федерации от 2 июля 1992 года №3185-</w:t>
            </w:r>
            <w:r>
              <w:rPr>
                <w:sz w:val="20"/>
              </w:rPr>
              <w:t xml:space="preserve">1 «О психиатрической помощи и гарантиях прав граждан при ее оказании»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372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367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571" w:firstLine="0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571" w:firstLine="0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59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371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368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</w:tr>
      <w:tr w:rsidR="00DA1343">
        <w:trPr>
          <w:trHeight w:val="323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175" w:firstLine="0"/>
            </w:pPr>
            <w:r>
              <w:rPr>
                <w:sz w:val="20"/>
              </w:rPr>
              <w:t xml:space="preserve">10.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spacing w:line="240" w:lineRule="auto"/>
              <w:ind w:left="0" w:firstLine="0"/>
            </w:pPr>
            <w:r>
              <w:rPr>
                <w:sz w:val="20"/>
              </w:rPr>
              <w:t xml:space="preserve">граждане, признанные судом </w:t>
            </w:r>
          </w:p>
          <w:p w:rsidR="00DA1343" w:rsidRDefault="007F3AB1">
            <w:pPr>
              <w:spacing w:after="39" w:line="239" w:lineRule="auto"/>
              <w:ind w:left="0" w:right="56" w:firstLine="0"/>
              <w:jc w:val="both"/>
            </w:pPr>
            <w:r>
              <w:rPr>
                <w:sz w:val="20"/>
              </w:rPr>
              <w:t xml:space="preserve">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</w:t>
            </w:r>
          </w:p>
          <w:p w:rsidR="00DA1343" w:rsidRDefault="007F3AB1">
            <w:pPr>
              <w:ind w:left="0" w:firstLine="0"/>
            </w:pPr>
            <w:r>
              <w:rPr>
                <w:sz w:val="20"/>
              </w:rPr>
              <w:t xml:space="preserve">таких граждан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372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367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571" w:firstLine="0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571" w:firstLine="0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59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371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368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</w:tr>
      <w:tr w:rsidR="00DA1343">
        <w:trPr>
          <w:trHeight w:val="306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175" w:firstLine="0"/>
            </w:pPr>
            <w:r>
              <w:rPr>
                <w:sz w:val="20"/>
              </w:rPr>
              <w:t xml:space="preserve">11.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spacing w:after="1" w:line="239" w:lineRule="auto"/>
              <w:ind w:left="0" w:right="58" w:firstLine="0"/>
              <w:jc w:val="both"/>
            </w:pPr>
            <w:r>
              <w:rPr>
                <w:sz w:val="20"/>
              </w:rPr>
              <w:t xml:space="preserve">граждане, которым право на получение бесплатной юридической помощи в </w:t>
            </w:r>
          </w:p>
          <w:p w:rsidR="00DA1343" w:rsidRDefault="007F3AB1">
            <w:pPr>
              <w:ind w:left="0" w:right="18" w:firstLine="0"/>
            </w:pPr>
            <w:r>
              <w:rPr>
                <w:sz w:val="20"/>
              </w:rPr>
              <w:t xml:space="preserve">рамках государственной системы </w:t>
            </w:r>
            <w:r>
              <w:rPr>
                <w:sz w:val="20"/>
              </w:rPr>
              <w:tab/>
              <w:t xml:space="preserve">бесплатной юридической </w:t>
            </w:r>
            <w:r>
              <w:rPr>
                <w:sz w:val="20"/>
              </w:rPr>
              <w:tab/>
              <w:t xml:space="preserve">помощи предоставлено </w:t>
            </w:r>
            <w:r>
              <w:rPr>
                <w:sz w:val="20"/>
              </w:rPr>
              <w:tab/>
              <w:t xml:space="preserve">в соответствии с иными федеральными законами и законами Республики Татарстан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372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367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571" w:firstLine="0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571" w:firstLine="0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59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371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368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</w:tr>
      <w:tr w:rsidR="00DA1343">
        <w:trPr>
          <w:trHeight w:val="49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0" w:firstLine="0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43" w:rsidRDefault="007F3AB1">
            <w:pPr>
              <w:ind w:left="372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367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571" w:firstLine="0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571" w:firstLine="0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0" w:right="59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371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368" w:firstLine="0"/>
              <w:jc w:val="center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43" w:rsidRDefault="007F3AB1">
            <w:pPr>
              <w:ind w:left="0" w:right="131" w:firstLine="0"/>
              <w:jc w:val="right"/>
            </w:pPr>
            <w:r>
              <w:rPr>
                <w:sz w:val="40"/>
              </w:rPr>
              <w:t>–</w:t>
            </w:r>
            <w:r>
              <w:rPr>
                <w:sz w:val="24"/>
              </w:rPr>
              <w:t xml:space="preserve"> </w:t>
            </w:r>
          </w:p>
        </w:tc>
      </w:tr>
    </w:tbl>
    <w:p w:rsidR="00DA1343" w:rsidRDefault="007F3AB1">
      <w:pPr>
        <w:ind w:left="0" w:firstLine="0"/>
        <w:jc w:val="both"/>
      </w:pPr>
      <w:r>
        <w:rPr>
          <w:sz w:val="24"/>
        </w:rPr>
        <w:t xml:space="preserve"> </w:t>
      </w:r>
    </w:p>
    <w:sectPr w:rsidR="00DA1343">
      <w:headerReference w:type="even" r:id="rId6"/>
      <w:headerReference w:type="default" r:id="rId7"/>
      <w:headerReference w:type="first" r:id="rId8"/>
      <w:pgSz w:w="16836" w:h="11904" w:orient="landscape"/>
      <w:pgMar w:top="566" w:right="3205" w:bottom="553" w:left="45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3AB1">
      <w:pPr>
        <w:spacing w:line="240" w:lineRule="auto"/>
      </w:pPr>
      <w:r>
        <w:separator/>
      </w:r>
    </w:p>
  </w:endnote>
  <w:endnote w:type="continuationSeparator" w:id="0">
    <w:p w:rsidR="00000000" w:rsidRDefault="007F3A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3AB1">
      <w:pPr>
        <w:spacing w:line="240" w:lineRule="auto"/>
      </w:pPr>
      <w:r>
        <w:separator/>
      </w:r>
    </w:p>
  </w:footnote>
  <w:footnote w:type="continuationSeparator" w:id="0">
    <w:p w:rsidR="00000000" w:rsidRDefault="007F3A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43" w:rsidRDefault="007F3AB1">
    <w:pPr>
      <w:ind w:left="275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DA1343" w:rsidRDefault="007F3AB1">
    <w:pPr>
      <w:ind w:left="0" w:firstLine="0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43" w:rsidRDefault="007F3AB1">
    <w:pPr>
      <w:ind w:left="275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F3AB1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DA1343" w:rsidRDefault="007F3AB1">
    <w:pPr>
      <w:ind w:left="0" w:firstLine="0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43" w:rsidRDefault="00DA1343">
    <w:pPr>
      <w:spacing w:after="160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43"/>
    <w:rsid w:val="007F3AB1"/>
    <w:rsid w:val="00DA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72776-1FF1-413E-A60E-C958FCBF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3757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Ёлкина Светлана Анатольевна</cp:lastModifiedBy>
  <cp:revision>2</cp:revision>
  <dcterms:created xsi:type="dcterms:W3CDTF">2018-08-11T13:04:00Z</dcterms:created>
  <dcterms:modified xsi:type="dcterms:W3CDTF">2018-08-11T13:04:00Z</dcterms:modified>
</cp:coreProperties>
</file>