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F7" w:rsidRPr="002A2BF7" w:rsidRDefault="002A2BF7" w:rsidP="002A2BF7">
      <w:pPr>
        <w:jc w:val="right"/>
        <w:rPr>
          <w:i/>
          <w:sz w:val="28"/>
          <w:szCs w:val="28"/>
        </w:rPr>
      </w:pPr>
      <w:bookmarkStart w:id="0" w:name="_GoBack"/>
      <w:bookmarkEnd w:id="0"/>
      <w:r w:rsidRPr="002A2BF7">
        <w:rPr>
          <w:i/>
          <w:sz w:val="28"/>
          <w:szCs w:val="28"/>
        </w:rPr>
        <w:t>Приложение</w:t>
      </w:r>
    </w:p>
    <w:p w:rsidR="005D1B37" w:rsidRDefault="00074B38" w:rsidP="00727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</w:t>
      </w:r>
    </w:p>
    <w:p w:rsidR="00B73B8F" w:rsidRDefault="00B73B8F" w:rsidP="00727478">
      <w:pPr>
        <w:jc w:val="center"/>
        <w:rPr>
          <w:b/>
          <w:sz w:val="28"/>
          <w:szCs w:val="28"/>
        </w:rPr>
      </w:pPr>
      <w:r w:rsidRPr="00B73B8F">
        <w:rPr>
          <w:b/>
          <w:sz w:val="28"/>
          <w:szCs w:val="28"/>
        </w:rPr>
        <w:t xml:space="preserve">по итогам </w:t>
      </w:r>
      <w:r w:rsidR="002721ED">
        <w:rPr>
          <w:b/>
          <w:sz w:val="28"/>
          <w:szCs w:val="28"/>
        </w:rPr>
        <w:t>анализа представленных за</w:t>
      </w:r>
      <w:r w:rsidR="00105D30" w:rsidRPr="00B73B8F">
        <w:rPr>
          <w:b/>
          <w:sz w:val="28"/>
          <w:szCs w:val="28"/>
        </w:rPr>
        <w:t xml:space="preserve"> 201</w:t>
      </w:r>
      <w:r w:rsidR="001A2D4C">
        <w:rPr>
          <w:b/>
          <w:sz w:val="28"/>
          <w:szCs w:val="28"/>
        </w:rPr>
        <w:t>8</w:t>
      </w:r>
      <w:r w:rsidR="00105D30" w:rsidRPr="00B73B8F">
        <w:rPr>
          <w:b/>
          <w:sz w:val="28"/>
          <w:szCs w:val="28"/>
        </w:rPr>
        <w:t xml:space="preserve"> год органа</w:t>
      </w:r>
      <w:r w:rsidR="00105D30">
        <w:rPr>
          <w:b/>
          <w:sz w:val="28"/>
          <w:szCs w:val="28"/>
        </w:rPr>
        <w:t>ми</w:t>
      </w:r>
      <w:r w:rsidR="00105D30" w:rsidRPr="00B73B8F">
        <w:rPr>
          <w:b/>
          <w:sz w:val="28"/>
          <w:szCs w:val="28"/>
        </w:rPr>
        <w:t xml:space="preserve"> государственной власти</w:t>
      </w:r>
      <w:r w:rsidR="00105D30">
        <w:rPr>
          <w:b/>
          <w:sz w:val="28"/>
          <w:szCs w:val="28"/>
        </w:rPr>
        <w:t xml:space="preserve"> </w:t>
      </w:r>
      <w:r w:rsidR="00105D30" w:rsidRPr="00105D30">
        <w:rPr>
          <w:b/>
          <w:sz w:val="28"/>
          <w:szCs w:val="28"/>
        </w:rPr>
        <w:t>Республик</w:t>
      </w:r>
      <w:r w:rsidR="000D6A5D">
        <w:rPr>
          <w:b/>
          <w:sz w:val="28"/>
          <w:szCs w:val="28"/>
        </w:rPr>
        <w:t>и</w:t>
      </w:r>
      <w:r w:rsidR="00105D30" w:rsidRPr="00105D30">
        <w:rPr>
          <w:b/>
          <w:sz w:val="28"/>
          <w:szCs w:val="28"/>
        </w:rPr>
        <w:t xml:space="preserve"> Татарстан </w:t>
      </w:r>
      <w:r w:rsidR="00105D30">
        <w:rPr>
          <w:b/>
          <w:sz w:val="28"/>
          <w:szCs w:val="28"/>
        </w:rPr>
        <w:t>и органами местного самоуправления в</w:t>
      </w:r>
      <w:r w:rsidR="00105D30" w:rsidRPr="00B73B8F">
        <w:rPr>
          <w:b/>
          <w:sz w:val="28"/>
          <w:szCs w:val="28"/>
        </w:rPr>
        <w:t xml:space="preserve"> </w:t>
      </w:r>
      <w:r w:rsidR="00105D30">
        <w:rPr>
          <w:b/>
          <w:sz w:val="28"/>
          <w:szCs w:val="28"/>
        </w:rPr>
        <w:t xml:space="preserve">Республике Татарстан сведений о </w:t>
      </w:r>
      <w:r w:rsidRPr="00B73B8F">
        <w:rPr>
          <w:b/>
          <w:sz w:val="28"/>
          <w:szCs w:val="28"/>
        </w:rPr>
        <w:t xml:space="preserve">реализации мероприятий по противодействию коррупции </w:t>
      </w:r>
    </w:p>
    <w:p w:rsidR="00C0059E" w:rsidRPr="009327EC" w:rsidRDefault="00C0059E" w:rsidP="00C0059E">
      <w:pPr>
        <w:jc w:val="center"/>
        <w:rPr>
          <w:i/>
          <w:sz w:val="28"/>
          <w:szCs w:val="28"/>
        </w:rPr>
      </w:pPr>
      <w:r w:rsidRPr="009327EC">
        <w:rPr>
          <w:i/>
          <w:sz w:val="28"/>
          <w:szCs w:val="28"/>
        </w:rPr>
        <w:t xml:space="preserve">(из отчетных таблиц, размещенных в системе «Открытый Татарстан) </w:t>
      </w:r>
    </w:p>
    <w:p w:rsidR="00105D30" w:rsidRDefault="00105D30" w:rsidP="00727478">
      <w:pPr>
        <w:jc w:val="center"/>
        <w:rPr>
          <w:b/>
          <w:sz w:val="28"/>
          <w:szCs w:val="28"/>
        </w:rPr>
      </w:pPr>
    </w:p>
    <w:p w:rsidR="00976259" w:rsidRDefault="00976259" w:rsidP="00976259">
      <w:pPr>
        <w:ind w:firstLine="709"/>
        <w:jc w:val="both"/>
        <w:rPr>
          <w:sz w:val="28"/>
          <w:szCs w:val="28"/>
        </w:rPr>
      </w:pPr>
      <w:r w:rsidRPr="0023482B">
        <w:rPr>
          <w:sz w:val="28"/>
          <w:szCs w:val="28"/>
        </w:rPr>
        <w:t>Коррупция продолжает оставаться дестабилизирующим фактором, оказывающим прямое негативное влияние на развитие экономики, политическую стабильность, взаимоотношения между властью и обществом. Противодействие этому явлению требует</w:t>
      </w:r>
      <w:r>
        <w:rPr>
          <w:sz w:val="28"/>
          <w:szCs w:val="28"/>
        </w:rPr>
        <w:t xml:space="preserve"> применения</w:t>
      </w:r>
      <w:r w:rsidRPr="0023482B">
        <w:rPr>
          <w:sz w:val="28"/>
          <w:szCs w:val="28"/>
        </w:rPr>
        <w:t xml:space="preserve"> системных мер </w:t>
      </w:r>
      <w:r>
        <w:rPr>
          <w:sz w:val="28"/>
          <w:szCs w:val="28"/>
        </w:rPr>
        <w:t>и активного взаимодействия между субъектами антикоррупционной политики.</w:t>
      </w:r>
    </w:p>
    <w:p w:rsidR="00976259" w:rsidRDefault="00976259" w:rsidP="00976259">
      <w:pPr>
        <w:pStyle w:val="alignjustify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принятых мер по данным социологического исследования уровня коррупции в 2018 году, проведенного Комитетом Республики Татарстан по социально-экономическому мониторингу, 8,4 % опрошенных жителей республики заявили, что они попадали в коррупционную ситуацию за последний год (в 2017 году – 8,9 %, в 2010 году – 21,2 %).</w:t>
      </w:r>
    </w:p>
    <w:p w:rsidR="00976259" w:rsidRPr="00976259" w:rsidRDefault="00976259" w:rsidP="00976259">
      <w:pPr>
        <w:pStyle w:val="alignjustify1"/>
        <w:ind w:firstLine="709"/>
        <w:rPr>
          <w:color w:val="000000"/>
          <w:sz w:val="14"/>
          <w:szCs w:val="28"/>
        </w:rPr>
      </w:pPr>
    </w:p>
    <w:p w:rsidR="00976259" w:rsidRDefault="00976259" w:rsidP="00976259">
      <w:pPr>
        <w:pStyle w:val="alignjustify1"/>
        <w:rPr>
          <w:color w:val="000000"/>
          <w:sz w:val="28"/>
          <w:szCs w:val="28"/>
        </w:rPr>
      </w:pPr>
      <w:r w:rsidRPr="00421A6F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09855" cy="1859972"/>
            <wp:effectExtent l="0" t="0" r="5715" b="6985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A31FB" w:rsidRDefault="00976259" w:rsidP="008A31FB">
      <w:pPr>
        <w:pStyle w:val="alignjustify1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Тем не менее статистические данные правоохранительных органов </w:t>
      </w:r>
      <w:r w:rsidR="008A31FB">
        <w:rPr>
          <w:sz w:val="28"/>
          <w:szCs w:val="28"/>
        </w:rPr>
        <w:t xml:space="preserve">говорят о преждевременности вывода о снижении уровня коррупции в республике. </w:t>
      </w:r>
      <w:r w:rsidR="008A31FB">
        <w:rPr>
          <w:color w:val="000000"/>
          <w:sz w:val="28"/>
          <w:szCs w:val="28"/>
        </w:rPr>
        <w:t>Так, прокуратурой Республики Татарстан и районными прокурорами выявлено 46</w:t>
      </w:r>
      <w:r w:rsidR="008A31FB">
        <w:rPr>
          <w:color w:val="000000"/>
          <w:sz w:val="12"/>
          <w:szCs w:val="28"/>
        </w:rPr>
        <w:t xml:space="preserve"> </w:t>
      </w:r>
      <w:r w:rsidR="008A31FB">
        <w:rPr>
          <w:color w:val="000000"/>
          <w:sz w:val="28"/>
          <w:szCs w:val="28"/>
        </w:rPr>
        <w:t xml:space="preserve">115 нарушений федерального законодательства, в том числе законодательства о противодействии коррупции – 2 807. С целью устранения выявленных нарушений внесено 425 протестов на незаконные правовые акты, в суды направлено 47 заявлений, внесено 1 443 представления, по постановлениям прокуроров к административной ответственности привлечено 51 лицо. Правоохранительными органами выявлено </w:t>
      </w:r>
      <w:r w:rsidR="00EB12D2">
        <w:rPr>
          <w:color w:val="000000"/>
          <w:sz w:val="28"/>
          <w:szCs w:val="28"/>
        </w:rPr>
        <w:br/>
      </w:r>
      <w:r w:rsidR="008A31FB">
        <w:rPr>
          <w:color w:val="000000"/>
          <w:sz w:val="28"/>
          <w:szCs w:val="28"/>
        </w:rPr>
        <w:t xml:space="preserve">832 преступления коррупционной направленности, из которых 183 факта взяточничества, в том числе 67 – получение взятки, 116 – дача взятки и посредничество во взяточничестве. </w:t>
      </w:r>
    </w:p>
    <w:p w:rsidR="002406C6" w:rsidRDefault="008A31FB" w:rsidP="008A31FB">
      <w:pPr>
        <w:pStyle w:val="alignjustify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инструментов оценки эффективности проводимой антикоррупционной </w:t>
      </w:r>
      <w:r w:rsidR="002406C6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является анализ показателей, представляемых органами государственной власти</w:t>
      </w:r>
      <w:r w:rsidR="00CE1985">
        <w:rPr>
          <w:color w:val="000000"/>
          <w:sz w:val="28"/>
          <w:szCs w:val="28"/>
        </w:rPr>
        <w:t xml:space="preserve"> (далее - ОГВ)</w:t>
      </w:r>
      <w:r>
        <w:rPr>
          <w:color w:val="000000"/>
          <w:sz w:val="28"/>
          <w:szCs w:val="28"/>
        </w:rPr>
        <w:t xml:space="preserve"> и местного самоуправления</w:t>
      </w:r>
      <w:r w:rsidR="00CE1985">
        <w:rPr>
          <w:color w:val="000000"/>
          <w:sz w:val="28"/>
          <w:szCs w:val="28"/>
        </w:rPr>
        <w:t xml:space="preserve"> (далее - ОМС)</w:t>
      </w:r>
      <w:r>
        <w:rPr>
          <w:color w:val="000000"/>
          <w:sz w:val="28"/>
          <w:szCs w:val="28"/>
        </w:rPr>
        <w:t xml:space="preserve"> о ходе реализации мер по противодействию коррупции.</w:t>
      </w:r>
    </w:p>
    <w:p w:rsidR="00E6081B" w:rsidRDefault="002406C6" w:rsidP="00C00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результатам анализа, в</w:t>
      </w:r>
      <w:r w:rsidR="00D860A0">
        <w:rPr>
          <w:sz w:val="28"/>
          <w:szCs w:val="28"/>
        </w:rPr>
        <w:t xml:space="preserve"> 2018 году </w:t>
      </w:r>
      <w:r w:rsidR="006B4D2B">
        <w:rPr>
          <w:sz w:val="28"/>
          <w:szCs w:val="28"/>
        </w:rPr>
        <w:t>по отдельным направлениям деятельности по профилактике коррупционных правонарушений со стороны органов государственной власти и местного самоуправления имеются недостатки.</w:t>
      </w:r>
    </w:p>
    <w:p w:rsidR="00542A3A" w:rsidRPr="00010936" w:rsidRDefault="00542A3A" w:rsidP="00727478">
      <w:pPr>
        <w:autoSpaceDE w:val="0"/>
        <w:ind w:firstLine="709"/>
        <w:jc w:val="both"/>
        <w:rPr>
          <w:sz w:val="16"/>
          <w:szCs w:val="28"/>
        </w:rPr>
      </w:pPr>
    </w:p>
    <w:p w:rsidR="00C64A14" w:rsidRPr="000A25A7" w:rsidRDefault="001E49F9" w:rsidP="00F1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jc w:val="center"/>
        <w:rPr>
          <w:b/>
          <w:i/>
          <w:sz w:val="28"/>
          <w:szCs w:val="28"/>
        </w:rPr>
      </w:pPr>
      <w:r w:rsidRPr="000A25A7">
        <w:rPr>
          <w:b/>
          <w:i/>
          <w:sz w:val="28"/>
          <w:szCs w:val="28"/>
        </w:rPr>
        <w:t>1</w:t>
      </w:r>
      <w:r w:rsidR="00194CDD" w:rsidRPr="000A25A7">
        <w:rPr>
          <w:b/>
          <w:i/>
          <w:sz w:val="28"/>
          <w:szCs w:val="28"/>
        </w:rPr>
        <w:t>. Деятельность должностных лиц</w:t>
      </w:r>
      <w:r w:rsidR="001A2CCF" w:rsidRPr="000A25A7">
        <w:rPr>
          <w:b/>
          <w:i/>
          <w:sz w:val="28"/>
          <w:szCs w:val="28"/>
        </w:rPr>
        <w:t xml:space="preserve"> и</w:t>
      </w:r>
      <w:r w:rsidR="00194CDD" w:rsidRPr="000A25A7">
        <w:rPr>
          <w:b/>
          <w:i/>
          <w:sz w:val="28"/>
          <w:szCs w:val="28"/>
        </w:rPr>
        <w:t xml:space="preserve"> </w:t>
      </w:r>
      <w:r w:rsidR="001A2CCF" w:rsidRPr="000A25A7">
        <w:rPr>
          <w:b/>
          <w:i/>
          <w:sz w:val="28"/>
          <w:szCs w:val="28"/>
        </w:rPr>
        <w:t xml:space="preserve">подразделений </w:t>
      </w:r>
      <w:r w:rsidR="00194CDD" w:rsidRPr="000A25A7">
        <w:rPr>
          <w:b/>
          <w:i/>
          <w:sz w:val="28"/>
          <w:szCs w:val="28"/>
        </w:rPr>
        <w:t>по профилактике корр</w:t>
      </w:r>
      <w:r w:rsidR="00105D30" w:rsidRPr="000A25A7">
        <w:rPr>
          <w:b/>
          <w:i/>
          <w:sz w:val="28"/>
          <w:szCs w:val="28"/>
        </w:rPr>
        <w:t>упционных и иных правонарушений</w:t>
      </w:r>
    </w:p>
    <w:p w:rsidR="003223F5" w:rsidRPr="00713413" w:rsidRDefault="003223F5" w:rsidP="00727478">
      <w:pPr>
        <w:autoSpaceDE w:val="0"/>
        <w:ind w:firstLine="709"/>
        <w:jc w:val="both"/>
        <w:rPr>
          <w:sz w:val="16"/>
          <w:szCs w:val="28"/>
          <w:u w:val="single"/>
        </w:rPr>
      </w:pPr>
    </w:p>
    <w:p w:rsidR="00BF3B6D" w:rsidRDefault="00C76059" w:rsidP="00BF3B6D">
      <w:pPr>
        <w:ind w:firstLine="709"/>
        <w:contextualSpacing/>
        <w:jc w:val="both"/>
        <w:rPr>
          <w:sz w:val="28"/>
          <w:szCs w:val="28"/>
        </w:rPr>
      </w:pPr>
      <w:r w:rsidRPr="001C5821">
        <w:rPr>
          <w:b/>
          <w:i/>
          <w:sz w:val="28"/>
          <w:szCs w:val="28"/>
        </w:rPr>
        <w:t>1.1.</w:t>
      </w:r>
      <w:r w:rsidR="00167850">
        <w:rPr>
          <w:sz w:val="28"/>
          <w:szCs w:val="28"/>
        </w:rPr>
        <w:t xml:space="preserve"> </w:t>
      </w:r>
      <w:r w:rsidR="00BF3B6D" w:rsidRPr="003F7BB1">
        <w:rPr>
          <w:sz w:val="28"/>
          <w:szCs w:val="28"/>
        </w:rPr>
        <w:t>В соответ</w:t>
      </w:r>
      <w:r w:rsidR="00BF3B6D">
        <w:rPr>
          <w:sz w:val="28"/>
          <w:szCs w:val="28"/>
        </w:rPr>
        <w:t>ствии с пунктом</w:t>
      </w:r>
      <w:r w:rsidR="00BF3B6D" w:rsidRPr="003F7BB1">
        <w:rPr>
          <w:sz w:val="28"/>
          <w:szCs w:val="28"/>
        </w:rPr>
        <w:t xml:space="preserve"> 5 статьи 15</w:t>
      </w:r>
      <w:r w:rsidR="00BF3B6D">
        <w:rPr>
          <w:sz w:val="28"/>
          <w:szCs w:val="28"/>
        </w:rPr>
        <w:t xml:space="preserve"> Закона Республики Татарстан от 04.05.2006 № 34-ЗРТ</w:t>
      </w:r>
      <w:r w:rsidR="00BF3B6D" w:rsidRPr="003F7BB1">
        <w:rPr>
          <w:sz w:val="28"/>
          <w:szCs w:val="28"/>
        </w:rPr>
        <w:t xml:space="preserve"> «О противодействии коррупции в Республике Татарстан» в государственных органах</w:t>
      </w:r>
      <w:r w:rsidR="00BF3B6D">
        <w:rPr>
          <w:sz w:val="28"/>
          <w:szCs w:val="28"/>
        </w:rPr>
        <w:t xml:space="preserve"> и органах местного самоуправления</w:t>
      </w:r>
      <w:r w:rsidR="00BF3B6D" w:rsidRPr="003F7BB1">
        <w:rPr>
          <w:sz w:val="28"/>
          <w:szCs w:val="28"/>
        </w:rPr>
        <w:t xml:space="preserve"> созданы кадровые службы или определены должностные лица кадровой службы по профилактике коррупционных и иных правонарушений. </w:t>
      </w:r>
      <w:r w:rsidR="00BF3B6D">
        <w:rPr>
          <w:sz w:val="28"/>
          <w:szCs w:val="28"/>
        </w:rPr>
        <w:t xml:space="preserve">Общая штатная численность составляет в ОГВ 57 единиц, ОМС – 178 единиц.  </w:t>
      </w:r>
    </w:p>
    <w:p w:rsidR="0080690A" w:rsidRDefault="00BC47EF" w:rsidP="00727478">
      <w:pPr>
        <w:autoSpaceDE w:val="0"/>
        <w:ind w:firstLine="709"/>
        <w:jc w:val="both"/>
        <w:rPr>
          <w:b/>
          <w:sz w:val="28"/>
          <w:szCs w:val="28"/>
        </w:rPr>
      </w:pPr>
      <w:r w:rsidRPr="00BC47EF">
        <w:rPr>
          <w:b/>
          <w:i/>
          <w:sz w:val="28"/>
          <w:szCs w:val="28"/>
        </w:rPr>
        <w:t>1.2.</w:t>
      </w:r>
      <w:r>
        <w:rPr>
          <w:sz w:val="28"/>
          <w:szCs w:val="28"/>
        </w:rPr>
        <w:t> </w:t>
      </w:r>
      <w:r w:rsidR="00093F8C">
        <w:rPr>
          <w:sz w:val="28"/>
          <w:szCs w:val="28"/>
        </w:rPr>
        <w:t xml:space="preserve">Указанными должностными лицами </w:t>
      </w:r>
      <w:r w:rsidR="00093F8C" w:rsidRPr="00CB7B5A">
        <w:rPr>
          <w:b/>
          <w:sz w:val="28"/>
          <w:szCs w:val="28"/>
        </w:rPr>
        <w:t>проанализированы сведения о доходах</w:t>
      </w:r>
      <w:r w:rsidR="00093F8C">
        <w:rPr>
          <w:sz w:val="28"/>
          <w:szCs w:val="28"/>
        </w:rPr>
        <w:t>,</w:t>
      </w:r>
      <w:r w:rsidR="00093F8C" w:rsidRPr="00093F8C">
        <w:t xml:space="preserve"> </w:t>
      </w:r>
      <w:r w:rsidR="00093F8C" w:rsidRPr="00093F8C">
        <w:rPr>
          <w:sz w:val="28"/>
          <w:szCs w:val="28"/>
        </w:rPr>
        <w:t xml:space="preserve">расходах, об имуществе и обязательствах имущественного характера (далее – </w:t>
      </w:r>
      <w:r w:rsidR="00074B38">
        <w:rPr>
          <w:sz w:val="28"/>
          <w:szCs w:val="28"/>
        </w:rPr>
        <w:t xml:space="preserve">сведения </w:t>
      </w:r>
      <w:r w:rsidR="00093F8C" w:rsidRPr="00093F8C">
        <w:rPr>
          <w:sz w:val="28"/>
          <w:szCs w:val="28"/>
        </w:rPr>
        <w:t>о доходах)</w:t>
      </w:r>
      <w:r w:rsidR="00F90051">
        <w:rPr>
          <w:sz w:val="28"/>
          <w:szCs w:val="28"/>
        </w:rPr>
        <w:t xml:space="preserve"> </w:t>
      </w:r>
      <w:r w:rsidR="00A95F8F">
        <w:rPr>
          <w:b/>
          <w:sz w:val="28"/>
          <w:szCs w:val="28"/>
        </w:rPr>
        <w:t>8</w:t>
      </w:r>
      <w:r w:rsidR="00F90051" w:rsidRPr="002638B6">
        <w:rPr>
          <w:b/>
          <w:sz w:val="28"/>
          <w:szCs w:val="28"/>
        </w:rPr>
        <w:t> </w:t>
      </w:r>
      <w:r w:rsidR="00A95F8F">
        <w:rPr>
          <w:b/>
          <w:sz w:val="28"/>
          <w:szCs w:val="28"/>
        </w:rPr>
        <w:t>799</w:t>
      </w:r>
      <w:r w:rsidR="00093F8C" w:rsidRPr="002638B6">
        <w:rPr>
          <w:b/>
          <w:sz w:val="28"/>
          <w:szCs w:val="28"/>
        </w:rPr>
        <w:t xml:space="preserve"> </w:t>
      </w:r>
      <w:r w:rsidR="00F90051" w:rsidRPr="002638B6">
        <w:rPr>
          <w:b/>
          <w:sz w:val="28"/>
          <w:szCs w:val="28"/>
        </w:rPr>
        <w:t>служащих</w:t>
      </w:r>
      <w:r w:rsidR="00F90051" w:rsidRPr="00F90051">
        <w:rPr>
          <w:sz w:val="28"/>
          <w:szCs w:val="28"/>
        </w:rPr>
        <w:t>,</w:t>
      </w:r>
      <w:r w:rsidR="00F90051">
        <w:rPr>
          <w:b/>
          <w:sz w:val="28"/>
          <w:szCs w:val="28"/>
        </w:rPr>
        <w:t xml:space="preserve"> </w:t>
      </w:r>
      <w:r w:rsidR="00F90051" w:rsidRPr="002638B6">
        <w:rPr>
          <w:sz w:val="28"/>
          <w:szCs w:val="28"/>
        </w:rPr>
        <w:t xml:space="preserve">что </w:t>
      </w:r>
      <w:r w:rsidR="002638B6" w:rsidRPr="00A95F8F">
        <w:rPr>
          <w:color w:val="FF0000"/>
          <w:sz w:val="28"/>
          <w:szCs w:val="28"/>
        </w:rPr>
        <w:t xml:space="preserve">составило </w:t>
      </w:r>
      <w:r w:rsidR="0080690A">
        <w:rPr>
          <w:b/>
          <w:color w:val="FF0000"/>
          <w:sz w:val="28"/>
          <w:szCs w:val="28"/>
        </w:rPr>
        <w:t>53</w:t>
      </w:r>
      <w:r w:rsidR="002638B6" w:rsidRPr="00A95F8F">
        <w:rPr>
          <w:b/>
          <w:color w:val="FF0000"/>
          <w:sz w:val="28"/>
          <w:szCs w:val="28"/>
        </w:rPr>
        <w:t> %</w:t>
      </w:r>
      <w:r w:rsidR="002638B6" w:rsidRPr="00A95F8F">
        <w:rPr>
          <w:color w:val="FF0000"/>
          <w:sz w:val="28"/>
          <w:szCs w:val="28"/>
        </w:rPr>
        <w:t xml:space="preserve"> </w:t>
      </w:r>
      <w:r w:rsidR="002638B6" w:rsidRPr="002638B6">
        <w:rPr>
          <w:sz w:val="28"/>
          <w:szCs w:val="28"/>
        </w:rPr>
        <w:t xml:space="preserve">от общего числа служащих, </w:t>
      </w:r>
      <w:r w:rsidR="004002F7">
        <w:rPr>
          <w:sz w:val="28"/>
          <w:szCs w:val="28"/>
        </w:rPr>
        <w:t>представляющих</w:t>
      </w:r>
      <w:r w:rsidR="002638B6" w:rsidRPr="002638B6">
        <w:rPr>
          <w:sz w:val="28"/>
          <w:szCs w:val="28"/>
        </w:rPr>
        <w:t xml:space="preserve"> сведения</w:t>
      </w:r>
      <w:r w:rsidR="0080690A" w:rsidRPr="0080690A">
        <w:rPr>
          <w:sz w:val="28"/>
          <w:szCs w:val="28"/>
        </w:rPr>
        <w:t xml:space="preserve"> </w:t>
      </w:r>
      <w:r w:rsidR="0080690A" w:rsidRPr="00B74147">
        <w:rPr>
          <w:i/>
          <w:sz w:val="24"/>
          <w:szCs w:val="28"/>
        </w:rPr>
        <w:t>(в том числе лиц, замещающих муниципальные должности)</w:t>
      </w:r>
      <w:r w:rsidR="002638B6" w:rsidRPr="002638B6">
        <w:rPr>
          <w:sz w:val="28"/>
          <w:szCs w:val="28"/>
        </w:rPr>
        <w:t>.</w:t>
      </w:r>
      <w:r w:rsidR="002638B6">
        <w:rPr>
          <w:b/>
          <w:sz w:val="28"/>
          <w:szCs w:val="28"/>
        </w:rPr>
        <w:t xml:space="preserve"> </w:t>
      </w:r>
    </w:p>
    <w:p w:rsidR="002D30C7" w:rsidRPr="002D30C7" w:rsidRDefault="002D30C7" w:rsidP="00727478">
      <w:pPr>
        <w:autoSpaceDE w:val="0"/>
        <w:ind w:firstLine="709"/>
        <w:jc w:val="both"/>
        <w:rPr>
          <w:b/>
          <w:sz w:val="16"/>
          <w:szCs w:val="28"/>
        </w:rPr>
      </w:pPr>
    </w:p>
    <w:p w:rsidR="00EF6484" w:rsidRDefault="0080690A" w:rsidP="00806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этом контексте следует отметить, что результаты анализа сведений о доходах могут являться основанием для проведения проверок, а также осуществления контроля за расходами служащих. Таким образом, </w:t>
      </w:r>
      <w:r w:rsidR="00FA28CB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анализа в 53 % </w:t>
      </w:r>
      <w:r w:rsidR="00FA28CB">
        <w:rPr>
          <w:sz w:val="28"/>
          <w:szCs w:val="28"/>
        </w:rPr>
        <w:t>свидетельствует о низкой</w:t>
      </w:r>
      <w:r>
        <w:rPr>
          <w:sz w:val="28"/>
          <w:szCs w:val="28"/>
        </w:rPr>
        <w:t xml:space="preserve"> </w:t>
      </w:r>
      <w:r w:rsidR="00FA28CB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п</w:t>
      </w:r>
      <w:r w:rsidR="00FA28CB">
        <w:rPr>
          <w:sz w:val="28"/>
          <w:szCs w:val="28"/>
        </w:rPr>
        <w:t>рофилактики</w:t>
      </w:r>
      <w:r>
        <w:rPr>
          <w:sz w:val="28"/>
          <w:szCs w:val="28"/>
        </w:rPr>
        <w:t xml:space="preserve"> коррупционных правонарушений. </w:t>
      </w:r>
    </w:p>
    <w:p w:rsidR="002D30C7" w:rsidRPr="002D30C7" w:rsidRDefault="002D30C7" w:rsidP="00727478">
      <w:pPr>
        <w:autoSpaceDE w:val="0"/>
        <w:ind w:firstLine="709"/>
        <w:jc w:val="both"/>
        <w:rPr>
          <w:sz w:val="16"/>
          <w:szCs w:val="28"/>
        </w:rPr>
      </w:pPr>
    </w:p>
    <w:p w:rsidR="0003180F" w:rsidRPr="0003180F" w:rsidRDefault="004002F7" w:rsidP="007274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27713">
        <w:rPr>
          <w:sz w:val="28"/>
          <w:szCs w:val="28"/>
        </w:rPr>
        <w:t xml:space="preserve">величение </w:t>
      </w:r>
      <w:r w:rsidR="00764139">
        <w:rPr>
          <w:sz w:val="28"/>
          <w:szCs w:val="28"/>
        </w:rPr>
        <w:t>количеств</w:t>
      </w:r>
      <w:r w:rsidR="000D734F">
        <w:rPr>
          <w:sz w:val="28"/>
          <w:szCs w:val="28"/>
        </w:rPr>
        <w:t>а</w:t>
      </w:r>
      <w:r w:rsidR="00764139">
        <w:rPr>
          <w:sz w:val="28"/>
          <w:szCs w:val="28"/>
        </w:rPr>
        <w:t xml:space="preserve"> проанализированных сведений </w:t>
      </w:r>
      <w:r w:rsidR="00C27713">
        <w:rPr>
          <w:sz w:val="28"/>
          <w:szCs w:val="28"/>
        </w:rPr>
        <w:t xml:space="preserve">наблюдается </w:t>
      </w:r>
      <w:r w:rsidR="00764139">
        <w:rPr>
          <w:sz w:val="28"/>
          <w:szCs w:val="28"/>
        </w:rPr>
        <w:t>в ОМС</w:t>
      </w:r>
      <w:r w:rsidR="008E4C3D">
        <w:rPr>
          <w:sz w:val="28"/>
          <w:szCs w:val="28"/>
        </w:rPr>
        <w:t>:</w:t>
      </w:r>
      <w:r w:rsidR="00764139">
        <w:rPr>
          <w:sz w:val="28"/>
          <w:szCs w:val="28"/>
        </w:rPr>
        <w:t xml:space="preserve"> с </w:t>
      </w:r>
      <w:r w:rsidR="00C27713">
        <w:rPr>
          <w:sz w:val="28"/>
          <w:szCs w:val="28"/>
        </w:rPr>
        <w:t>4</w:t>
      </w:r>
      <w:r w:rsidR="00764139">
        <w:rPr>
          <w:sz w:val="28"/>
          <w:szCs w:val="28"/>
        </w:rPr>
        <w:t> </w:t>
      </w:r>
      <w:r w:rsidR="00C27713">
        <w:rPr>
          <w:sz w:val="28"/>
          <w:szCs w:val="28"/>
        </w:rPr>
        <w:t>799</w:t>
      </w:r>
      <w:r w:rsidR="00764139">
        <w:rPr>
          <w:sz w:val="28"/>
          <w:szCs w:val="28"/>
        </w:rPr>
        <w:t xml:space="preserve"> служащих в 201</w:t>
      </w:r>
      <w:r w:rsidR="00C27713">
        <w:rPr>
          <w:sz w:val="28"/>
          <w:szCs w:val="28"/>
        </w:rPr>
        <w:t>7</w:t>
      </w:r>
      <w:r w:rsidR="00764139">
        <w:rPr>
          <w:sz w:val="28"/>
          <w:szCs w:val="28"/>
        </w:rPr>
        <w:t xml:space="preserve"> г</w:t>
      </w:r>
      <w:r w:rsidR="002D30C7">
        <w:rPr>
          <w:sz w:val="28"/>
          <w:szCs w:val="28"/>
        </w:rPr>
        <w:t>оду</w:t>
      </w:r>
      <w:r w:rsidR="003264C2">
        <w:rPr>
          <w:sz w:val="28"/>
          <w:szCs w:val="28"/>
        </w:rPr>
        <w:t xml:space="preserve"> </w:t>
      </w:r>
      <w:r w:rsidR="00764139">
        <w:rPr>
          <w:sz w:val="28"/>
          <w:szCs w:val="28"/>
        </w:rPr>
        <w:t xml:space="preserve">до </w:t>
      </w:r>
      <w:r w:rsidR="00C27713">
        <w:rPr>
          <w:sz w:val="28"/>
          <w:szCs w:val="28"/>
        </w:rPr>
        <w:t>5 589</w:t>
      </w:r>
      <w:r w:rsidR="00764139">
        <w:rPr>
          <w:sz w:val="28"/>
          <w:szCs w:val="28"/>
        </w:rPr>
        <w:t xml:space="preserve"> - в 201</w:t>
      </w:r>
      <w:r w:rsidR="00C27713">
        <w:rPr>
          <w:sz w:val="28"/>
          <w:szCs w:val="28"/>
        </w:rPr>
        <w:t>8</w:t>
      </w:r>
      <w:r w:rsidR="002D30C7">
        <w:rPr>
          <w:sz w:val="28"/>
          <w:szCs w:val="28"/>
        </w:rPr>
        <w:t xml:space="preserve"> году.</w:t>
      </w:r>
      <w:r w:rsidR="008E4C3D">
        <w:rPr>
          <w:sz w:val="28"/>
          <w:szCs w:val="28"/>
        </w:rPr>
        <w:t xml:space="preserve"> </w:t>
      </w:r>
      <w:r w:rsidR="00355F92">
        <w:rPr>
          <w:sz w:val="28"/>
          <w:szCs w:val="28"/>
        </w:rPr>
        <w:br/>
      </w:r>
      <w:r w:rsidR="008E4C3D" w:rsidRPr="00B74147">
        <w:rPr>
          <w:i/>
          <w:sz w:val="24"/>
          <w:szCs w:val="28"/>
        </w:rPr>
        <w:t>(</w:t>
      </w:r>
      <w:r w:rsidR="00C27713" w:rsidRPr="00B74147">
        <w:rPr>
          <w:i/>
          <w:sz w:val="24"/>
          <w:szCs w:val="28"/>
        </w:rPr>
        <w:t xml:space="preserve">рост </w:t>
      </w:r>
      <w:r w:rsidR="00504550" w:rsidRPr="00B74147">
        <w:rPr>
          <w:i/>
          <w:sz w:val="24"/>
          <w:szCs w:val="28"/>
        </w:rPr>
        <w:t xml:space="preserve">зафиксирован в </w:t>
      </w:r>
      <w:r w:rsidR="008E4C3D" w:rsidRPr="00B74147">
        <w:rPr>
          <w:i/>
          <w:sz w:val="24"/>
          <w:szCs w:val="28"/>
        </w:rPr>
        <w:t>г.  Казан</w:t>
      </w:r>
      <w:r w:rsidR="0003180F" w:rsidRPr="00B74147">
        <w:rPr>
          <w:i/>
          <w:sz w:val="24"/>
          <w:szCs w:val="28"/>
        </w:rPr>
        <w:t>и</w:t>
      </w:r>
      <w:r w:rsidR="008E4C3D" w:rsidRPr="00B74147">
        <w:rPr>
          <w:i/>
          <w:sz w:val="24"/>
          <w:szCs w:val="28"/>
        </w:rPr>
        <w:t xml:space="preserve">, </w:t>
      </w:r>
      <w:r w:rsidR="0003180F" w:rsidRPr="00B74147">
        <w:rPr>
          <w:i/>
          <w:sz w:val="24"/>
          <w:szCs w:val="28"/>
        </w:rPr>
        <w:t>Верхнеуслонском, Елабужском, Буинском, Новошешминском, Сармановском, Спасском, Ютазинском муниципальных районах)</w:t>
      </w:r>
      <w:r w:rsidR="0003180F" w:rsidRPr="0003180F">
        <w:rPr>
          <w:sz w:val="28"/>
          <w:szCs w:val="28"/>
        </w:rPr>
        <w:t>.</w:t>
      </w:r>
    </w:p>
    <w:p w:rsidR="00A63096" w:rsidRPr="00AB6FE8" w:rsidRDefault="007D1815" w:rsidP="00727478">
      <w:pPr>
        <w:autoSpaceDE w:val="0"/>
        <w:ind w:firstLine="709"/>
        <w:jc w:val="both"/>
        <w:rPr>
          <w:sz w:val="28"/>
          <w:szCs w:val="28"/>
        </w:rPr>
      </w:pPr>
      <w:r w:rsidRPr="00AB6FE8">
        <w:rPr>
          <w:sz w:val="28"/>
          <w:szCs w:val="28"/>
        </w:rPr>
        <w:t xml:space="preserve">В </w:t>
      </w:r>
      <w:r w:rsidR="00D22449">
        <w:rPr>
          <w:sz w:val="28"/>
          <w:szCs w:val="28"/>
        </w:rPr>
        <w:t xml:space="preserve">органах государственной власти </w:t>
      </w:r>
      <w:r w:rsidR="002F385D" w:rsidRPr="00AB6FE8">
        <w:rPr>
          <w:sz w:val="28"/>
          <w:szCs w:val="28"/>
        </w:rPr>
        <w:t>значительн</w:t>
      </w:r>
      <w:r w:rsidR="00A63096" w:rsidRPr="00AB6FE8">
        <w:rPr>
          <w:sz w:val="28"/>
          <w:szCs w:val="28"/>
        </w:rPr>
        <w:t>ый рост</w:t>
      </w:r>
      <w:r w:rsidR="002F385D" w:rsidRPr="00AB6FE8">
        <w:rPr>
          <w:sz w:val="28"/>
          <w:szCs w:val="28"/>
        </w:rPr>
        <w:t xml:space="preserve"> количества проанализированных сведений </w:t>
      </w:r>
      <w:r w:rsidR="00836FBC" w:rsidRPr="00AB6FE8">
        <w:rPr>
          <w:sz w:val="28"/>
          <w:szCs w:val="28"/>
        </w:rPr>
        <w:t xml:space="preserve">зафиксирован в Министерстве образования и науки Республики Татарстан </w:t>
      </w:r>
      <w:r w:rsidR="00836FBC" w:rsidRPr="00B74147">
        <w:rPr>
          <w:i/>
          <w:sz w:val="24"/>
          <w:szCs w:val="28"/>
        </w:rPr>
        <w:t>(с 9 до 47)</w:t>
      </w:r>
      <w:r w:rsidR="00836FBC" w:rsidRPr="00AB6FE8">
        <w:rPr>
          <w:sz w:val="28"/>
          <w:szCs w:val="28"/>
        </w:rPr>
        <w:t xml:space="preserve">, </w:t>
      </w:r>
      <w:r w:rsidR="00110159" w:rsidRPr="00AB6FE8">
        <w:rPr>
          <w:sz w:val="28"/>
          <w:szCs w:val="28"/>
        </w:rPr>
        <w:t xml:space="preserve">Министерстве экологии и природных ресурсов </w:t>
      </w:r>
      <w:r w:rsidR="00110159" w:rsidRPr="00B74147">
        <w:rPr>
          <w:i/>
          <w:sz w:val="24"/>
          <w:szCs w:val="28"/>
        </w:rPr>
        <w:t>(с 88 до 186)</w:t>
      </w:r>
      <w:r w:rsidR="00110159" w:rsidRPr="00AB6FE8">
        <w:rPr>
          <w:sz w:val="28"/>
          <w:szCs w:val="28"/>
        </w:rPr>
        <w:t>,</w:t>
      </w:r>
      <w:r w:rsidR="00836FBC" w:rsidRPr="00AB6FE8">
        <w:rPr>
          <w:sz w:val="28"/>
          <w:szCs w:val="28"/>
        </w:rPr>
        <w:t xml:space="preserve"> </w:t>
      </w:r>
      <w:r w:rsidR="00110159" w:rsidRPr="00AB6FE8">
        <w:rPr>
          <w:sz w:val="28"/>
          <w:szCs w:val="28"/>
        </w:rPr>
        <w:t>Государственн</w:t>
      </w:r>
      <w:r w:rsidR="00A8075C">
        <w:rPr>
          <w:sz w:val="28"/>
          <w:szCs w:val="28"/>
        </w:rPr>
        <w:t>ом</w:t>
      </w:r>
      <w:r w:rsidR="00110159" w:rsidRPr="00AB6FE8">
        <w:rPr>
          <w:sz w:val="28"/>
          <w:szCs w:val="28"/>
        </w:rPr>
        <w:t xml:space="preserve"> комитет</w:t>
      </w:r>
      <w:r w:rsidR="00A8075C">
        <w:rPr>
          <w:sz w:val="28"/>
          <w:szCs w:val="28"/>
        </w:rPr>
        <w:t>е</w:t>
      </w:r>
      <w:r w:rsidR="00110159" w:rsidRPr="00AB6FE8">
        <w:rPr>
          <w:sz w:val="28"/>
          <w:szCs w:val="28"/>
        </w:rPr>
        <w:t xml:space="preserve"> Республики Татарстан по туризму </w:t>
      </w:r>
      <w:r w:rsidR="00110159" w:rsidRPr="00B74147">
        <w:rPr>
          <w:i/>
          <w:sz w:val="24"/>
          <w:szCs w:val="28"/>
        </w:rPr>
        <w:t>(с 0 до 16)</w:t>
      </w:r>
      <w:r w:rsidR="00D55917" w:rsidRPr="00AB6FE8">
        <w:rPr>
          <w:sz w:val="28"/>
          <w:szCs w:val="28"/>
        </w:rPr>
        <w:t>.</w:t>
      </w:r>
      <w:r w:rsidR="00110159" w:rsidRPr="00AB6FE8">
        <w:rPr>
          <w:sz w:val="28"/>
          <w:szCs w:val="28"/>
        </w:rPr>
        <w:t xml:space="preserve"> </w:t>
      </w:r>
    </w:p>
    <w:p w:rsidR="00A63096" w:rsidRDefault="00204377" w:rsidP="007274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</w:t>
      </w:r>
      <w:r w:rsidR="00AB6FE8" w:rsidRPr="00AB6FE8">
        <w:rPr>
          <w:sz w:val="28"/>
          <w:szCs w:val="28"/>
        </w:rPr>
        <w:t xml:space="preserve"> в Государственном комитете Республики Татарстан по архивному делу в 2018 году </w:t>
      </w:r>
      <w:r w:rsidR="00AB6FE8" w:rsidRPr="00B74147">
        <w:rPr>
          <w:b/>
          <w:color w:val="FF0000"/>
          <w:sz w:val="28"/>
          <w:szCs w:val="28"/>
        </w:rPr>
        <w:t>не проведено ни одного анализа</w:t>
      </w:r>
      <w:r w:rsidR="00AB6FE8" w:rsidRPr="00B74147">
        <w:rPr>
          <w:color w:val="FF0000"/>
          <w:sz w:val="28"/>
          <w:szCs w:val="28"/>
        </w:rPr>
        <w:t xml:space="preserve"> </w:t>
      </w:r>
      <w:r w:rsidR="00AB6FE8" w:rsidRPr="00AB6FE8">
        <w:rPr>
          <w:sz w:val="28"/>
          <w:szCs w:val="28"/>
        </w:rPr>
        <w:t>сведений</w:t>
      </w:r>
      <w:r w:rsidR="00055C6C">
        <w:rPr>
          <w:sz w:val="28"/>
          <w:szCs w:val="28"/>
        </w:rPr>
        <w:t xml:space="preserve"> о доходах</w:t>
      </w:r>
      <w:r w:rsidR="00AB6FE8" w:rsidRPr="00AB6FE8">
        <w:rPr>
          <w:sz w:val="28"/>
          <w:szCs w:val="28"/>
        </w:rPr>
        <w:t xml:space="preserve"> </w:t>
      </w:r>
      <w:r w:rsidR="00AB6FE8" w:rsidRPr="00B74147">
        <w:rPr>
          <w:i/>
          <w:sz w:val="24"/>
          <w:szCs w:val="28"/>
        </w:rPr>
        <w:t>(в 2017 году - 16)</w:t>
      </w:r>
      <w:r w:rsidR="00AB6FE8" w:rsidRPr="00AB6FE8">
        <w:rPr>
          <w:sz w:val="28"/>
          <w:szCs w:val="28"/>
        </w:rPr>
        <w:t>.</w:t>
      </w:r>
    </w:p>
    <w:p w:rsidR="005572AE" w:rsidRPr="005572AE" w:rsidRDefault="005572AE" w:rsidP="00727478">
      <w:pPr>
        <w:autoSpaceDE w:val="0"/>
        <w:ind w:firstLine="709"/>
        <w:jc w:val="both"/>
        <w:rPr>
          <w:sz w:val="14"/>
          <w:szCs w:val="28"/>
        </w:rPr>
      </w:pPr>
    </w:p>
    <w:p w:rsidR="00E75072" w:rsidRDefault="00E75072" w:rsidP="00557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ind w:firstLine="709"/>
        <w:jc w:val="both"/>
        <w:rPr>
          <w:sz w:val="28"/>
          <w:szCs w:val="28"/>
        </w:rPr>
      </w:pPr>
      <w:r w:rsidRPr="007B603C">
        <w:rPr>
          <w:sz w:val="28"/>
          <w:szCs w:val="28"/>
        </w:rPr>
        <w:t xml:space="preserve">С </w:t>
      </w:r>
      <w:r w:rsidR="00860B6F">
        <w:rPr>
          <w:sz w:val="28"/>
          <w:szCs w:val="28"/>
        </w:rPr>
        <w:t xml:space="preserve">максимальной </w:t>
      </w:r>
      <w:r w:rsidRPr="007B603C">
        <w:rPr>
          <w:sz w:val="28"/>
          <w:szCs w:val="28"/>
        </w:rPr>
        <w:t xml:space="preserve">ответственностью </w:t>
      </w:r>
      <w:r w:rsidR="00860B6F">
        <w:rPr>
          <w:sz w:val="28"/>
          <w:szCs w:val="28"/>
        </w:rPr>
        <w:t xml:space="preserve">подошли </w:t>
      </w:r>
      <w:r w:rsidRPr="007B603C">
        <w:rPr>
          <w:sz w:val="28"/>
          <w:szCs w:val="28"/>
        </w:rPr>
        <w:t xml:space="preserve">к вопросам проведения </w:t>
      </w:r>
      <w:r w:rsidRPr="007B603C">
        <w:rPr>
          <w:b/>
          <w:sz w:val="28"/>
          <w:szCs w:val="28"/>
        </w:rPr>
        <w:t>анализа сведений о доходах, расходах, об имуществе и обязательствах имущественного характера в 2018 году</w:t>
      </w:r>
      <w:r w:rsidRPr="007B603C">
        <w:rPr>
          <w:sz w:val="28"/>
          <w:szCs w:val="28"/>
        </w:rPr>
        <w:t xml:space="preserve"> </w:t>
      </w:r>
      <w:r w:rsidRPr="005572AE">
        <w:rPr>
          <w:i/>
          <w:sz w:val="24"/>
          <w:szCs w:val="28"/>
        </w:rPr>
        <w:t xml:space="preserve">(проанализированы </w:t>
      </w:r>
      <w:r w:rsidR="005572AE" w:rsidRPr="005572AE">
        <w:rPr>
          <w:i/>
          <w:sz w:val="24"/>
          <w:szCs w:val="28"/>
        </w:rPr>
        <w:t xml:space="preserve">сведения </w:t>
      </w:r>
      <w:r w:rsidRPr="005572AE">
        <w:rPr>
          <w:i/>
          <w:sz w:val="24"/>
          <w:szCs w:val="28"/>
        </w:rPr>
        <w:t>все</w:t>
      </w:r>
      <w:r w:rsidR="005572AE" w:rsidRPr="005572AE">
        <w:rPr>
          <w:i/>
          <w:sz w:val="24"/>
          <w:szCs w:val="28"/>
        </w:rPr>
        <w:t>х служащих</w:t>
      </w:r>
      <w:r w:rsidRPr="005572AE">
        <w:rPr>
          <w:i/>
          <w:sz w:val="24"/>
          <w:szCs w:val="28"/>
        </w:rPr>
        <w:t>)</w:t>
      </w:r>
      <w:r w:rsidRPr="007B6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Государственный комитет Республики Татарстан по закупкам, Инспекция государственного строительного надзора Республики Татарстан, </w:t>
      </w:r>
      <w:r w:rsidR="00DF7F42">
        <w:rPr>
          <w:sz w:val="28"/>
          <w:szCs w:val="28"/>
        </w:rPr>
        <w:t>а также Агрызский, Азнакаевский, Актанышский, Апастовский, Арский, Бавлинский, Верхнеуслонский, Высокогорский, Сабинский, Сармановский, Спасский, Чистопольский муниципальные районы.</w:t>
      </w:r>
    </w:p>
    <w:p w:rsidR="005B6823" w:rsidRDefault="004379A1" w:rsidP="005B682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 настоящего времени </w:t>
      </w:r>
      <w:r w:rsidR="00137AC4">
        <w:rPr>
          <w:sz w:val="28"/>
          <w:szCs w:val="28"/>
        </w:rPr>
        <w:t>не уделяется должно</w:t>
      </w:r>
      <w:r w:rsidR="008E62DC">
        <w:rPr>
          <w:sz w:val="28"/>
          <w:szCs w:val="28"/>
        </w:rPr>
        <w:t>го</w:t>
      </w:r>
      <w:r w:rsidR="00137AC4">
        <w:rPr>
          <w:sz w:val="28"/>
          <w:szCs w:val="28"/>
        </w:rPr>
        <w:t xml:space="preserve"> внимани</w:t>
      </w:r>
      <w:r w:rsidR="008E62DC">
        <w:rPr>
          <w:sz w:val="28"/>
          <w:szCs w:val="28"/>
        </w:rPr>
        <w:t>я</w:t>
      </w:r>
      <w:r w:rsidR="00137AC4">
        <w:rPr>
          <w:sz w:val="28"/>
          <w:szCs w:val="28"/>
        </w:rPr>
        <w:t xml:space="preserve"> </w:t>
      </w:r>
      <w:r w:rsidR="005E35E5" w:rsidRPr="007D1815">
        <w:rPr>
          <w:b/>
          <w:sz w:val="28"/>
          <w:szCs w:val="28"/>
        </w:rPr>
        <w:t>анализу соблюдени</w:t>
      </w:r>
      <w:r w:rsidR="008E62DC">
        <w:rPr>
          <w:b/>
          <w:sz w:val="28"/>
          <w:szCs w:val="28"/>
        </w:rPr>
        <w:t>я</w:t>
      </w:r>
      <w:r w:rsidR="005E35E5" w:rsidRPr="007D1815">
        <w:rPr>
          <w:b/>
          <w:sz w:val="28"/>
          <w:szCs w:val="28"/>
        </w:rPr>
        <w:t xml:space="preserve"> служащими запретов, ограничений и требований,</w:t>
      </w:r>
      <w:r w:rsidR="005E35E5" w:rsidRPr="00EA5959">
        <w:rPr>
          <w:sz w:val="28"/>
          <w:szCs w:val="28"/>
        </w:rPr>
        <w:t xml:space="preserve"> </w:t>
      </w:r>
      <w:r w:rsidR="005E35E5" w:rsidRPr="007D1815">
        <w:rPr>
          <w:b/>
          <w:sz w:val="28"/>
          <w:szCs w:val="28"/>
        </w:rPr>
        <w:t>установленных в целях противодействия коррупции</w:t>
      </w:r>
      <w:r w:rsidR="00137AC4" w:rsidRPr="007D1815">
        <w:rPr>
          <w:b/>
          <w:sz w:val="28"/>
          <w:szCs w:val="28"/>
        </w:rPr>
        <w:t>.</w:t>
      </w:r>
      <w:r w:rsidR="00137AC4">
        <w:rPr>
          <w:sz w:val="28"/>
          <w:szCs w:val="28"/>
        </w:rPr>
        <w:t xml:space="preserve"> В </w:t>
      </w:r>
      <w:r w:rsidR="00E27955">
        <w:rPr>
          <w:sz w:val="28"/>
          <w:szCs w:val="28"/>
        </w:rPr>
        <w:t>201</w:t>
      </w:r>
      <w:r w:rsidR="000D6A5D">
        <w:rPr>
          <w:sz w:val="28"/>
          <w:szCs w:val="28"/>
        </w:rPr>
        <w:t>8</w:t>
      </w:r>
      <w:r w:rsidR="00E27955">
        <w:rPr>
          <w:sz w:val="28"/>
          <w:szCs w:val="28"/>
        </w:rPr>
        <w:t xml:space="preserve"> году проведен анализ</w:t>
      </w:r>
      <w:r w:rsidR="007D1815">
        <w:rPr>
          <w:sz w:val="28"/>
          <w:szCs w:val="28"/>
        </w:rPr>
        <w:t xml:space="preserve"> в</w:t>
      </w:r>
      <w:r w:rsidR="00E27955">
        <w:rPr>
          <w:sz w:val="28"/>
          <w:szCs w:val="28"/>
        </w:rPr>
        <w:t xml:space="preserve"> </w:t>
      </w:r>
      <w:r w:rsidR="005E35E5">
        <w:rPr>
          <w:sz w:val="28"/>
          <w:szCs w:val="28"/>
        </w:rPr>
        <w:t xml:space="preserve">отношении </w:t>
      </w:r>
      <w:r w:rsidR="00E27955">
        <w:rPr>
          <w:sz w:val="28"/>
          <w:szCs w:val="28"/>
        </w:rPr>
        <w:t>7 4</w:t>
      </w:r>
      <w:r w:rsidR="000D6A5D">
        <w:rPr>
          <w:sz w:val="28"/>
          <w:szCs w:val="28"/>
        </w:rPr>
        <w:t>34</w:t>
      </w:r>
      <w:r w:rsidR="00E27955">
        <w:rPr>
          <w:sz w:val="28"/>
          <w:szCs w:val="28"/>
        </w:rPr>
        <w:t xml:space="preserve"> служащих </w:t>
      </w:r>
      <w:r w:rsidR="00E27955" w:rsidRPr="008F75D4">
        <w:rPr>
          <w:i/>
          <w:sz w:val="24"/>
          <w:szCs w:val="28"/>
        </w:rPr>
        <w:t>(в 201</w:t>
      </w:r>
      <w:r w:rsidR="000D6A5D" w:rsidRPr="008F75D4">
        <w:rPr>
          <w:i/>
          <w:sz w:val="24"/>
          <w:szCs w:val="28"/>
        </w:rPr>
        <w:t>7</w:t>
      </w:r>
      <w:r w:rsidR="00E27955" w:rsidRPr="008F75D4">
        <w:rPr>
          <w:i/>
          <w:sz w:val="24"/>
          <w:szCs w:val="28"/>
        </w:rPr>
        <w:t xml:space="preserve"> </w:t>
      </w:r>
      <w:r w:rsidR="000D6A5D" w:rsidRPr="008F75D4">
        <w:rPr>
          <w:i/>
          <w:sz w:val="24"/>
          <w:szCs w:val="28"/>
        </w:rPr>
        <w:t>–</w:t>
      </w:r>
      <w:r w:rsidR="00E27955" w:rsidRPr="008F75D4">
        <w:rPr>
          <w:i/>
          <w:sz w:val="24"/>
          <w:szCs w:val="28"/>
        </w:rPr>
        <w:t xml:space="preserve"> </w:t>
      </w:r>
      <w:r w:rsidR="000D6A5D" w:rsidRPr="008F75D4">
        <w:rPr>
          <w:i/>
          <w:sz w:val="24"/>
          <w:szCs w:val="28"/>
        </w:rPr>
        <w:t>7</w:t>
      </w:r>
      <w:r w:rsidR="00457ECE" w:rsidRPr="008F75D4">
        <w:rPr>
          <w:i/>
          <w:sz w:val="24"/>
          <w:szCs w:val="28"/>
        </w:rPr>
        <w:t> </w:t>
      </w:r>
      <w:r w:rsidR="000D6A5D" w:rsidRPr="008F75D4">
        <w:rPr>
          <w:i/>
          <w:sz w:val="24"/>
          <w:szCs w:val="28"/>
        </w:rPr>
        <w:t>374</w:t>
      </w:r>
      <w:r w:rsidR="00457ECE" w:rsidRPr="008F75D4">
        <w:rPr>
          <w:i/>
          <w:sz w:val="24"/>
          <w:szCs w:val="28"/>
        </w:rPr>
        <w:t xml:space="preserve"> служащих</w:t>
      </w:r>
      <w:r w:rsidR="00E27955" w:rsidRPr="008F75D4">
        <w:rPr>
          <w:i/>
          <w:sz w:val="24"/>
          <w:szCs w:val="28"/>
        </w:rPr>
        <w:t>)</w:t>
      </w:r>
      <w:r w:rsidR="008F75D4">
        <w:rPr>
          <w:sz w:val="28"/>
          <w:szCs w:val="28"/>
        </w:rPr>
        <w:t xml:space="preserve">. </w:t>
      </w:r>
    </w:p>
    <w:p w:rsidR="00F33B67" w:rsidRPr="00F33B67" w:rsidRDefault="00F33B67" w:rsidP="005B6823">
      <w:pPr>
        <w:autoSpaceDE w:val="0"/>
        <w:ind w:firstLine="709"/>
        <w:jc w:val="both"/>
        <w:rPr>
          <w:sz w:val="16"/>
          <w:szCs w:val="28"/>
        </w:rPr>
      </w:pPr>
    </w:p>
    <w:p w:rsidR="00012075" w:rsidRPr="001C34E1" w:rsidRDefault="00F33B67" w:rsidP="00F33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0A5C4E">
        <w:rPr>
          <w:b/>
          <w:sz w:val="28"/>
          <w:szCs w:val="28"/>
        </w:rPr>
        <w:t xml:space="preserve">едопустимо низкие показатели в </w:t>
      </w:r>
      <w:r w:rsidR="00FA73E4">
        <w:rPr>
          <w:b/>
          <w:sz w:val="28"/>
          <w:szCs w:val="28"/>
        </w:rPr>
        <w:t xml:space="preserve">работе в данном </w:t>
      </w:r>
      <w:r w:rsidR="000A5C4E">
        <w:rPr>
          <w:b/>
          <w:sz w:val="28"/>
          <w:szCs w:val="28"/>
        </w:rPr>
        <w:t xml:space="preserve">направлении выявлены </w:t>
      </w:r>
      <w:r w:rsidR="000A5C4E" w:rsidRPr="001C34E1">
        <w:rPr>
          <w:sz w:val="28"/>
          <w:szCs w:val="28"/>
        </w:rPr>
        <w:t xml:space="preserve">в Министерстве образования и науки Республики Татарстан </w:t>
      </w:r>
      <w:r w:rsidR="000A5C4E" w:rsidRPr="00855137">
        <w:rPr>
          <w:i/>
          <w:sz w:val="24"/>
          <w:szCs w:val="28"/>
        </w:rPr>
        <w:t>(на 154 служащих ни одного анализа)</w:t>
      </w:r>
      <w:r w:rsidR="00FA73E4" w:rsidRPr="001C34E1">
        <w:rPr>
          <w:sz w:val="28"/>
          <w:szCs w:val="28"/>
        </w:rPr>
        <w:t xml:space="preserve">, Министерстве культуры Республики Татарстан </w:t>
      </w:r>
      <w:r w:rsidR="00855137">
        <w:rPr>
          <w:sz w:val="28"/>
          <w:szCs w:val="28"/>
        </w:rPr>
        <w:br/>
      </w:r>
      <w:r w:rsidR="00855137">
        <w:rPr>
          <w:i/>
          <w:sz w:val="24"/>
          <w:szCs w:val="28"/>
        </w:rPr>
        <w:t>(65-</w:t>
      </w:r>
      <w:r w:rsidR="00FA73E4" w:rsidRPr="00855137">
        <w:rPr>
          <w:i/>
          <w:sz w:val="24"/>
          <w:szCs w:val="28"/>
        </w:rPr>
        <w:t>0)</w:t>
      </w:r>
      <w:r w:rsidR="00FA73E4" w:rsidRPr="001C34E1">
        <w:rPr>
          <w:sz w:val="28"/>
          <w:szCs w:val="28"/>
        </w:rPr>
        <w:t xml:space="preserve">, Министерстве здравоохранения Республики Татарстан </w:t>
      </w:r>
      <w:r w:rsidR="00FA73E4" w:rsidRPr="00855137">
        <w:rPr>
          <w:i/>
          <w:sz w:val="24"/>
          <w:szCs w:val="28"/>
        </w:rPr>
        <w:t>(152-0)</w:t>
      </w:r>
      <w:r w:rsidR="00FA73E4" w:rsidRPr="001C34E1">
        <w:rPr>
          <w:sz w:val="28"/>
          <w:szCs w:val="28"/>
        </w:rPr>
        <w:t xml:space="preserve">, Министерстве сельского хозяйства и продовольствия Республики Татарстан </w:t>
      </w:r>
      <w:r w:rsidR="00FA73E4" w:rsidRPr="00855137">
        <w:rPr>
          <w:i/>
          <w:sz w:val="24"/>
          <w:szCs w:val="28"/>
        </w:rPr>
        <w:t>(113-2)</w:t>
      </w:r>
      <w:r w:rsidR="00FA73E4" w:rsidRPr="001C34E1">
        <w:rPr>
          <w:sz w:val="28"/>
          <w:szCs w:val="28"/>
        </w:rPr>
        <w:t xml:space="preserve">, Министерстве лесного хозяйства Республики Татарстан </w:t>
      </w:r>
      <w:r w:rsidR="00FA73E4" w:rsidRPr="00855137">
        <w:rPr>
          <w:i/>
          <w:sz w:val="24"/>
          <w:szCs w:val="28"/>
        </w:rPr>
        <w:t>(51-0)</w:t>
      </w:r>
      <w:r w:rsidR="00FA73E4" w:rsidRPr="001C34E1">
        <w:rPr>
          <w:sz w:val="28"/>
          <w:szCs w:val="28"/>
        </w:rPr>
        <w:t xml:space="preserve">, Государственном комитете Республики Татарстан по тарифам </w:t>
      </w:r>
      <w:r w:rsidR="00FA73E4" w:rsidRPr="00855137">
        <w:rPr>
          <w:i/>
          <w:sz w:val="24"/>
          <w:szCs w:val="28"/>
        </w:rPr>
        <w:t>(98-0)</w:t>
      </w:r>
      <w:r w:rsidR="00FA73E4" w:rsidRPr="001C34E1">
        <w:rPr>
          <w:sz w:val="28"/>
          <w:szCs w:val="28"/>
        </w:rPr>
        <w:t xml:space="preserve">, Государственном комитете Республики Татарстан по архивному делу </w:t>
      </w:r>
      <w:r w:rsidR="00FA73E4" w:rsidRPr="00855137">
        <w:rPr>
          <w:i/>
          <w:sz w:val="24"/>
          <w:szCs w:val="28"/>
        </w:rPr>
        <w:t>(16-0)</w:t>
      </w:r>
      <w:r w:rsidR="00FA73E4" w:rsidRPr="001C34E1">
        <w:rPr>
          <w:sz w:val="28"/>
          <w:szCs w:val="28"/>
        </w:rPr>
        <w:t xml:space="preserve">, </w:t>
      </w:r>
      <w:r w:rsidR="00B65F9D">
        <w:rPr>
          <w:sz w:val="28"/>
          <w:szCs w:val="28"/>
        </w:rPr>
        <w:t>а</w:t>
      </w:r>
      <w:r w:rsidR="00FA73E4" w:rsidRPr="001C34E1">
        <w:rPr>
          <w:sz w:val="28"/>
          <w:szCs w:val="28"/>
        </w:rPr>
        <w:t xml:space="preserve"> также в Актанышском </w:t>
      </w:r>
      <w:r w:rsidR="00FA73E4" w:rsidRPr="00855137">
        <w:rPr>
          <w:i/>
          <w:sz w:val="24"/>
          <w:szCs w:val="28"/>
        </w:rPr>
        <w:t>(72-2)</w:t>
      </w:r>
      <w:r w:rsidR="00FA73E4" w:rsidRPr="001C34E1">
        <w:rPr>
          <w:sz w:val="28"/>
          <w:szCs w:val="28"/>
        </w:rPr>
        <w:t xml:space="preserve">, Алексеевском </w:t>
      </w:r>
      <w:r w:rsidR="00FA73E4" w:rsidRPr="00855137">
        <w:rPr>
          <w:i/>
          <w:sz w:val="24"/>
          <w:szCs w:val="28"/>
        </w:rPr>
        <w:t>(70-0)</w:t>
      </w:r>
      <w:r w:rsidR="00FA73E4" w:rsidRPr="001C34E1">
        <w:rPr>
          <w:sz w:val="28"/>
          <w:szCs w:val="28"/>
        </w:rPr>
        <w:t xml:space="preserve">, Алькеевском </w:t>
      </w:r>
      <w:r w:rsidR="00FA73E4" w:rsidRPr="004F07F9">
        <w:rPr>
          <w:i/>
          <w:sz w:val="24"/>
          <w:szCs w:val="28"/>
        </w:rPr>
        <w:t>(75-0)</w:t>
      </w:r>
      <w:r w:rsidR="00FA73E4" w:rsidRPr="001C34E1">
        <w:rPr>
          <w:sz w:val="28"/>
          <w:szCs w:val="28"/>
        </w:rPr>
        <w:t xml:space="preserve">, Альметьевском </w:t>
      </w:r>
      <w:r w:rsidR="00FA73E4" w:rsidRPr="004F07F9">
        <w:rPr>
          <w:i/>
          <w:sz w:val="24"/>
          <w:szCs w:val="28"/>
        </w:rPr>
        <w:t>(214-0)</w:t>
      </w:r>
      <w:r w:rsidR="00FA73E4" w:rsidRPr="001C34E1">
        <w:rPr>
          <w:sz w:val="28"/>
          <w:szCs w:val="28"/>
        </w:rPr>
        <w:t xml:space="preserve">, Апастовском </w:t>
      </w:r>
      <w:r w:rsidR="00FA73E4" w:rsidRPr="004F07F9">
        <w:rPr>
          <w:i/>
          <w:sz w:val="24"/>
          <w:szCs w:val="28"/>
        </w:rPr>
        <w:t>(73-0)</w:t>
      </w:r>
      <w:r w:rsidR="00FA73E4" w:rsidRPr="001C34E1">
        <w:rPr>
          <w:sz w:val="28"/>
          <w:szCs w:val="28"/>
        </w:rPr>
        <w:t xml:space="preserve">, Атнинском </w:t>
      </w:r>
      <w:r w:rsidR="00FA73E4" w:rsidRPr="004F07F9">
        <w:rPr>
          <w:i/>
          <w:sz w:val="24"/>
          <w:szCs w:val="28"/>
        </w:rPr>
        <w:t>(51-0)</w:t>
      </w:r>
      <w:r w:rsidR="00FA73E4" w:rsidRPr="001C34E1">
        <w:rPr>
          <w:sz w:val="28"/>
          <w:szCs w:val="28"/>
        </w:rPr>
        <w:t>,</w:t>
      </w:r>
      <w:r w:rsidR="00855137">
        <w:rPr>
          <w:sz w:val="28"/>
          <w:szCs w:val="28"/>
        </w:rPr>
        <w:t xml:space="preserve"> </w:t>
      </w:r>
      <w:r w:rsidR="00FA73E4" w:rsidRPr="001C34E1">
        <w:rPr>
          <w:sz w:val="28"/>
          <w:szCs w:val="28"/>
        </w:rPr>
        <w:t xml:space="preserve">Бавлинском </w:t>
      </w:r>
      <w:r w:rsidR="00FA73E4" w:rsidRPr="004F07F9">
        <w:rPr>
          <w:i/>
          <w:sz w:val="24"/>
          <w:szCs w:val="28"/>
        </w:rPr>
        <w:t>(82-3)</w:t>
      </w:r>
      <w:r w:rsidR="00FA73E4" w:rsidRPr="001C34E1">
        <w:rPr>
          <w:sz w:val="28"/>
          <w:szCs w:val="28"/>
        </w:rPr>
        <w:t xml:space="preserve">, Верхнеуслонском </w:t>
      </w:r>
      <w:r w:rsidR="00FA73E4" w:rsidRPr="004F07F9">
        <w:rPr>
          <w:i/>
          <w:sz w:val="24"/>
          <w:szCs w:val="28"/>
        </w:rPr>
        <w:t>(75-0)</w:t>
      </w:r>
      <w:r w:rsidR="00FA73E4" w:rsidRPr="001C34E1">
        <w:rPr>
          <w:sz w:val="28"/>
          <w:szCs w:val="28"/>
        </w:rPr>
        <w:t xml:space="preserve">, Камско-Устьинском </w:t>
      </w:r>
      <w:r w:rsidR="00FA73E4" w:rsidRPr="004F07F9">
        <w:rPr>
          <w:i/>
          <w:sz w:val="24"/>
          <w:szCs w:val="28"/>
        </w:rPr>
        <w:t>(91-0)</w:t>
      </w:r>
      <w:r w:rsidR="00FA73E4" w:rsidRPr="001C34E1">
        <w:rPr>
          <w:sz w:val="28"/>
          <w:szCs w:val="28"/>
        </w:rPr>
        <w:t xml:space="preserve">, Муслюмовском </w:t>
      </w:r>
      <w:r w:rsidR="00FA73E4" w:rsidRPr="004F07F9">
        <w:rPr>
          <w:i/>
          <w:sz w:val="24"/>
          <w:szCs w:val="28"/>
        </w:rPr>
        <w:t>(</w:t>
      </w:r>
      <w:r w:rsidR="001C34E1" w:rsidRPr="004F07F9">
        <w:rPr>
          <w:i/>
          <w:sz w:val="24"/>
          <w:szCs w:val="28"/>
        </w:rPr>
        <w:t>78-0</w:t>
      </w:r>
      <w:r w:rsidR="00FA73E4" w:rsidRPr="004F07F9">
        <w:rPr>
          <w:i/>
          <w:sz w:val="24"/>
          <w:szCs w:val="28"/>
        </w:rPr>
        <w:t>)</w:t>
      </w:r>
      <w:r w:rsidR="001C34E1" w:rsidRPr="001C34E1">
        <w:rPr>
          <w:sz w:val="28"/>
          <w:szCs w:val="28"/>
        </w:rPr>
        <w:t xml:space="preserve">, Новошешминском </w:t>
      </w:r>
      <w:r w:rsidR="001C34E1" w:rsidRPr="004F07F9">
        <w:rPr>
          <w:i/>
          <w:sz w:val="24"/>
          <w:szCs w:val="28"/>
        </w:rPr>
        <w:t>(88-0)</w:t>
      </w:r>
      <w:r w:rsidR="001C34E1" w:rsidRPr="001C34E1">
        <w:rPr>
          <w:sz w:val="28"/>
          <w:szCs w:val="28"/>
        </w:rPr>
        <w:t xml:space="preserve">, Сабинском </w:t>
      </w:r>
      <w:r w:rsidR="001C34E1" w:rsidRPr="004F07F9">
        <w:rPr>
          <w:i/>
          <w:sz w:val="24"/>
          <w:szCs w:val="28"/>
        </w:rPr>
        <w:t>(83-0)</w:t>
      </w:r>
      <w:r w:rsidR="001C34E1" w:rsidRPr="001C34E1">
        <w:rPr>
          <w:sz w:val="28"/>
          <w:szCs w:val="28"/>
        </w:rPr>
        <w:t xml:space="preserve">, Тукаевском </w:t>
      </w:r>
      <w:r w:rsidR="001C34E1" w:rsidRPr="004F07F9">
        <w:rPr>
          <w:i/>
          <w:sz w:val="24"/>
          <w:szCs w:val="28"/>
        </w:rPr>
        <w:t>(116-0)</w:t>
      </w:r>
      <w:r w:rsidR="001C34E1" w:rsidRPr="001C34E1">
        <w:rPr>
          <w:sz w:val="28"/>
          <w:szCs w:val="28"/>
        </w:rPr>
        <w:t xml:space="preserve">, Черемшанском </w:t>
      </w:r>
      <w:r w:rsidR="001C34E1" w:rsidRPr="004F07F9">
        <w:rPr>
          <w:i/>
          <w:sz w:val="24"/>
          <w:szCs w:val="28"/>
        </w:rPr>
        <w:t>(78-7)</w:t>
      </w:r>
      <w:r w:rsidR="001C34E1" w:rsidRPr="001C34E1">
        <w:rPr>
          <w:sz w:val="28"/>
          <w:szCs w:val="28"/>
        </w:rPr>
        <w:t xml:space="preserve">, Ютазинском </w:t>
      </w:r>
      <w:r w:rsidR="001C34E1" w:rsidRPr="004F07F9">
        <w:rPr>
          <w:i/>
          <w:sz w:val="24"/>
          <w:szCs w:val="28"/>
        </w:rPr>
        <w:t>(69-0)</w:t>
      </w:r>
      <w:r w:rsidR="001C34E1" w:rsidRPr="001C34E1">
        <w:rPr>
          <w:sz w:val="28"/>
          <w:szCs w:val="28"/>
        </w:rPr>
        <w:t xml:space="preserve"> муниципальных районах.</w:t>
      </w:r>
      <w:r w:rsidR="00FA73E4" w:rsidRPr="001C34E1">
        <w:rPr>
          <w:sz w:val="28"/>
          <w:szCs w:val="28"/>
        </w:rPr>
        <w:t xml:space="preserve"> </w:t>
      </w:r>
      <w:r w:rsidR="000A5C4E" w:rsidRPr="001C34E1">
        <w:rPr>
          <w:sz w:val="28"/>
          <w:szCs w:val="28"/>
        </w:rPr>
        <w:t xml:space="preserve"> </w:t>
      </w:r>
    </w:p>
    <w:p w:rsidR="00A2292B" w:rsidRDefault="00A2292B" w:rsidP="00A2292B">
      <w:pPr>
        <w:autoSpaceDE w:val="0"/>
        <w:ind w:firstLine="709"/>
        <w:jc w:val="both"/>
        <w:rPr>
          <w:sz w:val="10"/>
          <w:szCs w:val="28"/>
        </w:rPr>
      </w:pPr>
    </w:p>
    <w:p w:rsidR="002A6412" w:rsidRDefault="00C76059" w:rsidP="00727478">
      <w:pPr>
        <w:autoSpaceDE w:val="0"/>
        <w:ind w:firstLine="709"/>
        <w:jc w:val="both"/>
        <w:rPr>
          <w:sz w:val="28"/>
          <w:szCs w:val="28"/>
        </w:rPr>
      </w:pPr>
      <w:r w:rsidRPr="001C5821">
        <w:rPr>
          <w:b/>
          <w:i/>
          <w:sz w:val="28"/>
          <w:szCs w:val="28"/>
        </w:rPr>
        <w:t>1.</w:t>
      </w:r>
      <w:r w:rsidR="00BC47EF">
        <w:rPr>
          <w:b/>
          <w:i/>
          <w:sz w:val="28"/>
          <w:szCs w:val="28"/>
        </w:rPr>
        <w:t>3</w:t>
      </w:r>
      <w:r w:rsidRPr="001C5821">
        <w:rPr>
          <w:b/>
          <w:i/>
          <w:sz w:val="28"/>
          <w:szCs w:val="28"/>
        </w:rPr>
        <w:t>.</w:t>
      </w:r>
      <w:r w:rsidR="00167850">
        <w:rPr>
          <w:b/>
          <w:sz w:val="28"/>
          <w:szCs w:val="28"/>
        </w:rPr>
        <w:t xml:space="preserve"> </w:t>
      </w:r>
      <w:r w:rsidR="00570C67" w:rsidRPr="00B9653B">
        <w:rPr>
          <w:b/>
          <w:sz w:val="28"/>
          <w:szCs w:val="28"/>
        </w:rPr>
        <w:t xml:space="preserve">Общее количество </w:t>
      </w:r>
      <w:r w:rsidR="000E7CEA" w:rsidRPr="00B9653B">
        <w:rPr>
          <w:b/>
          <w:sz w:val="28"/>
          <w:szCs w:val="28"/>
        </w:rPr>
        <w:t xml:space="preserve">проверок сведений </w:t>
      </w:r>
      <w:r w:rsidR="007E4326" w:rsidRPr="00B9653B">
        <w:rPr>
          <w:b/>
          <w:sz w:val="28"/>
          <w:szCs w:val="28"/>
        </w:rPr>
        <w:t>о</w:t>
      </w:r>
      <w:r w:rsidR="003E29CB" w:rsidRPr="00B9653B">
        <w:rPr>
          <w:b/>
          <w:sz w:val="28"/>
          <w:szCs w:val="28"/>
        </w:rPr>
        <w:t xml:space="preserve"> </w:t>
      </w:r>
      <w:r w:rsidR="000E7CEA" w:rsidRPr="00B9653B">
        <w:rPr>
          <w:b/>
          <w:sz w:val="28"/>
          <w:szCs w:val="28"/>
        </w:rPr>
        <w:t>доходах</w:t>
      </w:r>
      <w:r w:rsidR="005D25C7">
        <w:rPr>
          <w:b/>
          <w:sz w:val="28"/>
          <w:szCs w:val="28"/>
        </w:rPr>
        <w:t>, представляемых служащими,</w:t>
      </w:r>
      <w:r w:rsidR="000E7CEA" w:rsidRPr="00A07A90">
        <w:rPr>
          <w:b/>
          <w:sz w:val="28"/>
          <w:szCs w:val="28"/>
        </w:rPr>
        <w:t xml:space="preserve"> </w:t>
      </w:r>
      <w:r w:rsidR="00022B91">
        <w:rPr>
          <w:b/>
          <w:sz w:val="28"/>
          <w:szCs w:val="28"/>
        </w:rPr>
        <w:t>с</w:t>
      </w:r>
      <w:r w:rsidR="00570C67" w:rsidRPr="00A07A90">
        <w:rPr>
          <w:b/>
          <w:sz w:val="28"/>
          <w:szCs w:val="28"/>
        </w:rPr>
        <w:t xml:space="preserve">оставило </w:t>
      </w:r>
      <w:r w:rsidR="005D25C7">
        <w:rPr>
          <w:b/>
          <w:sz w:val="28"/>
          <w:szCs w:val="28"/>
        </w:rPr>
        <w:t>991</w:t>
      </w:r>
      <w:r>
        <w:rPr>
          <w:b/>
          <w:sz w:val="28"/>
          <w:szCs w:val="28"/>
        </w:rPr>
        <w:t xml:space="preserve">, что </w:t>
      </w:r>
      <w:r w:rsidR="00FE03AA" w:rsidRPr="00FE03AA">
        <w:rPr>
          <w:b/>
          <w:sz w:val="28"/>
          <w:szCs w:val="28"/>
        </w:rPr>
        <w:t>в два раза больше</w:t>
      </w:r>
      <w:r w:rsidR="00E340B5">
        <w:rPr>
          <w:b/>
          <w:sz w:val="28"/>
          <w:szCs w:val="28"/>
        </w:rPr>
        <w:t>,</w:t>
      </w:r>
      <w:r w:rsidR="00D77BD6">
        <w:rPr>
          <w:b/>
          <w:sz w:val="28"/>
          <w:szCs w:val="28"/>
        </w:rPr>
        <w:t xml:space="preserve"> </w:t>
      </w:r>
      <w:r w:rsidR="00D77BD6" w:rsidRPr="00D77BD6">
        <w:rPr>
          <w:sz w:val="28"/>
          <w:szCs w:val="28"/>
        </w:rPr>
        <w:t>чем</w:t>
      </w:r>
      <w:r w:rsidR="00022B91">
        <w:rPr>
          <w:b/>
          <w:sz w:val="28"/>
          <w:szCs w:val="28"/>
        </w:rPr>
        <w:t xml:space="preserve"> </w:t>
      </w:r>
      <w:r w:rsidR="00D77BD6">
        <w:rPr>
          <w:sz w:val="28"/>
          <w:szCs w:val="28"/>
        </w:rPr>
        <w:t xml:space="preserve">их </w:t>
      </w:r>
      <w:r w:rsidR="00E340B5" w:rsidRPr="00022B91">
        <w:rPr>
          <w:sz w:val="28"/>
          <w:szCs w:val="28"/>
        </w:rPr>
        <w:t xml:space="preserve">было </w:t>
      </w:r>
      <w:r w:rsidR="00022B91" w:rsidRPr="00022B91">
        <w:rPr>
          <w:sz w:val="28"/>
          <w:szCs w:val="28"/>
        </w:rPr>
        <w:t>осуществлено в 201</w:t>
      </w:r>
      <w:r w:rsidR="005D25C7">
        <w:rPr>
          <w:sz w:val="28"/>
          <w:szCs w:val="28"/>
        </w:rPr>
        <w:t>7</w:t>
      </w:r>
      <w:r w:rsidR="00022B91" w:rsidRPr="00022B91">
        <w:rPr>
          <w:sz w:val="28"/>
          <w:szCs w:val="28"/>
        </w:rPr>
        <w:t xml:space="preserve"> году (</w:t>
      </w:r>
      <w:r w:rsidR="005D25C7">
        <w:rPr>
          <w:sz w:val="28"/>
          <w:szCs w:val="28"/>
        </w:rPr>
        <w:t>474</w:t>
      </w:r>
      <w:r w:rsidR="00022B91" w:rsidRPr="00022B91">
        <w:rPr>
          <w:sz w:val="28"/>
          <w:szCs w:val="28"/>
        </w:rPr>
        <w:t xml:space="preserve"> проверки)</w:t>
      </w:r>
      <w:r w:rsidR="00570C67">
        <w:rPr>
          <w:sz w:val="28"/>
          <w:szCs w:val="28"/>
        </w:rPr>
        <w:t xml:space="preserve">. </w:t>
      </w:r>
      <w:r w:rsidR="001D6CFC">
        <w:rPr>
          <w:sz w:val="28"/>
          <w:szCs w:val="28"/>
        </w:rPr>
        <w:t xml:space="preserve">Большая часть таких </w:t>
      </w:r>
      <w:r w:rsidR="00570C67">
        <w:rPr>
          <w:sz w:val="28"/>
          <w:szCs w:val="28"/>
        </w:rPr>
        <w:t>проверок</w:t>
      </w:r>
      <w:r w:rsidR="00FE03AA">
        <w:rPr>
          <w:sz w:val="28"/>
          <w:szCs w:val="28"/>
        </w:rPr>
        <w:t xml:space="preserve"> в </w:t>
      </w:r>
      <w:r w:rsidR="00FE03AA">
        <w:rPr>
          <w:sz w:val="28"/>
          <w:szCs w:val="28"/>
        </w:rPr>
        <w:br/>
        <w:t>2018 году</w:t>
      </w:r>
      <w:r w:rsidR="00570C67">
        <w:rPr>
          <w:sz w:val="28"/>
          <w:szCs w:val="28"/>
        </w:rPr>
        <w:t xml:space="preserve"> проведен</w:t>
      </w:r>
      <w:r w:rsidR="001D6CFC">
        <w:rPr>
          <w:sz w:val="28"/>
          <w:szCs w:val="28"/>
        </w:rPr>
        <w:t>а</w:t>
      </w:r>
      <w:r w:rsidR="00570C67">
        <w:rPr>
          <w:sz w:val="28"/>
          <w:szCs w:val="28"/>
        </w:rPr>
        <w:t xml:space="preserve"> в </w:t>
      </w:r>
      <w:r w:rsidR="001D6CFC">
        <w:rPr>
          <w:sz w:val="28"/>
          <w:szCs w:val="28"/>
        </w:rPr>
        <w:t xml:space="preserve">ОМС </w:t>
      </w:r>
      <w:r w:rsidR="00061E0D">
        <w:rPr>
          <w:sz w:val="28"/>
          <w:szCs w:val="28"/>
        </w:rPr>
        <w:t>–</w:t>
      </w:r>
      <w:r w:rsidR="001D6CFC">
        <w:rPr>
          <w:sz w:val="28"/>
          <w:szCs w:val="28"/>
        </w:rPr>
        <w:t xml:space="preserve"> </w:t>
      </w:r>
      <w:r w:rsidR="005D25C7">
        <w:rPr>
          <w:sz w:val="28"/>
          <w:szCs w:val="28"/>
        </w:rPr>
        <w:t>936</w:t>
      </w:r>
      <w:r w:rsidR="00061E0D">
        <w:rPr>
          <w:sz w:val="28"/>
          <w:szCs w:val="28"/>
        </w:rPr>
        <w:t xml:space="preserve">. </w:t>
      </w:r>
    </w:p>
    <w:p w:rsidR="00345645" w:rsidRDefault="002A6412" w:rsidP="002A6412">
      <w:pPr>
        <w:autoSpaceDE w:val="0"/>
        <w:ind w:firstLine="709"/>
        <w:jc w:val="both"/>
        <w:rPr>
          <w:i/>
          <w:sz w:val="24"/>
          <w:szCs w:val="28"/>
        </w:rPr>
      </w:pPr>
      <w:r>
        <w:rPr>
          <w:sz w:val="28"/>
          <w:szCs w:val="28"/>
        </w:rPr>
        <w:t xml:space="preserve">В то же время </w:t>
      </w:r>
      <w:r w:rsidR="00944074">
        <w:rPr>
          <w:b/>
          <w:sz w:val="28"/>
          <w:szCs w:val="28"/>
        </w:rPr>
        <w:t>в 1</w:t>
      </w:r>
      <w:r w:rsidR="00345645">
        <w:rPr>
          <w:b/>
          <w:sz w:val="28"/>
          <w:szCs w:val="28"/>
        </w:rPr>
        <w:t>8</w:t>
      </w:r>
      <w:r w:rsidRPr="001D6CFC">
        <w:rPr>
          <w:b/>
          <w:sz w:val="28"/>
          <w:szCs w:val="28"/>
        </w:rPr>
        <w:t> муниципальн</w:t>
      </w:r>
      <w:r w:rsidR="00B20F55">
        <w:rPr>
          <w:b/>
          <w:sz w:val="28"/>
          <w:szCs w:val="28"/>
        </w:rPr>
        <w:t>ых</w:t>
      </w:r>
      <w:r w:rsidRPr="001D6CFC">
        <w:rPr>
          <w:b/>
          <w:sz w:val="28"/>
          <w:szCs w:val="28"/>
        </w:rPr>
        <w:t xml:space="preserve"> район</w:t>
      </w:r>
      <w:r w:rsidR="00B20F55">
        <w:rPr>
          <w:b/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FE03AA">
        <w:rPr>
          <w:sz w:val="28"/>
          <w:szCs w:val="28"/>
        </w:rPr>
        <w:t>(2017</w:t>
      </w:r>
      <w:r w:rsidR="00345645">
        <w:rPr>
          <w:sz w:val="28"/>
          <w:szCs w:val="28"/>
        </w:rPr>
        <w:t xml:space="preserve"> - 21) </w:t>
      </w:r>
      <w:r w:rsidRPr="00FE03AA">
        <w:rPr>
          <w:b/>
          <w:sz w:val="28"/>
          <w:szCs w:val="28"/>
          <w:highlight w:val="yellow"/>
        </w:rPr>
        <w:t xml:space="preserve">проверки </w:t>
      </w:r>
      <w:r w:rsidRPr="00FE03AA">
        <w:rPr>
          <w:sz w:val="28"/>
          <w:szCs w:val="28"/>
          <w:highlight w:val="yellow"/>
        </w:rPr>
        <w:t xml:space="preserve">достоверности и полноты сведений о доходах </w:t>
      </w:r>
      <w:r w:rsidRPr="00FE03AA">
        <w:rPr>
          <w:b/>
          <w:sz w:val="28"/>
          <w:szCs w:val="28"/>
          <w:highlight w:val="yellow"/>
        </w:rPr>
        <w:t>не проводились</w:t>
      </w:r>
      <w:r>
        <w:rPr>
          <w:b/>
          <w:sz w:val="28"/>
          <w:szCs w:val="28"/>
        </w:rPr>
        <w:t xml:space="preserve"> </w:t>
      </w:r>
      <w:r w:rsidRPr="00E340B5">
        <w:rPr>
          <w:i/>
          <w:sz w:val="24"/>
          <w:szCs w:val="28"/>
        </w:rPr>
        <w:t>(</w:t>
      </w:r>
      <w:r w:rsidR="00E340B5" w:rsidRPr="00E340B5">
        <w:rPr>
          <w:i/>
          <w:sz w:val="24"/>
          <w:szCs w:val="28"/>
        </w:rPr>
        <w:t xml:space="preserve">в </w:t>
      </w:r>
      <w:r w:rsidR="00345645">
        <w:rPr>
          <w:i/>
          <w:sz w:val="24"/>
          <w:szCs w:val="28"/>
        </w:rPr>
        <w:t>Алексеевском, Альметьевском, Арском, Атнинском, Спасском, Чистопольском, Буинском, Дрожжановском, Кайбицком, Камско-Устьинском, Тукаевском, Ютазинском, Мензелинском, Муслюмовском, Новошешминском, Нурлатском, Рыбно-Слободском муниципальных районах и в г. Набережные Челны).</w:t>
      </w:r>
    </w:p>
    <w:p w:rsidR="002A6412" w:rsidRPr="002A6412" w:rsidRDefault="002A6412" w:rsidP="002A6412">
      <w:pPr>
        <w:autoSpaceDE w:val="0"/>
        <w:ind w:firstLine="709"/>
        <w:jc w:val="both"/>
        <w:rPr>
          <w:sz w:val="10"/>
          <w:szCs w:val="28"/>
        </w:rPr>
      </w:pPr>
    </w:p>
    <w:p w:rsidR="002A6412" w:rsidRPr="00840A87" w:rsidRDefault="002A6412" w:rsidP="009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autoSpaceDE w:val="0"/>
        <w:ind w:firstLine="709"/>
        <w:jc w:val="both"/>
        <w:rPr>
          <w:b/>
          <w:i/>
          <w:sz w:val="24"/>
          <w:szCs w:val="28"/>
        </w:rPr>
      </w:pPr>
      <w:r w:rsidRPr="00840A87">
        <w:rPr>
          <w:i/>
          <w:sz w:val="24"/>
          <w:szCs w:val="28"/>
        </w:rPr>
        <w:t>Необходимо отметить, что</w:t>
      </w:r>
      <w:r w:rsidRPr="00840A87">
        <w:rPr>
          <w:b/>
          <w:i/>
          <w:sz w:val="24"/>
          <w:szCs w:val="28"/>
        </w:rPr>
        <w:t xml:space="preserve"> </w:t>
      </w:r>
      <w:r w:rsidR="00E340B5" w:rsidRPr="00840A87">
        <w:rPr>
          <w:i/>
          <w:sz w:val="24"/>
          <w:szCs w:val="28"/>
        </w:rPr>
        <w:t>в г. Набережные Челны, Алькеевском, Арском, Кайбицком, Камско-Устьинском, Мензелинском, Муслюмовском, Рыбно-Слободском,  Чистопольском и Ютазинском муниципальных районах</w:t>
      </w:r>
      <w:r w:rsidR="00E340B5" w:rsidRPr="00840A87">
        <w:rPr>
          <w:b/>
          <w:i/>
          <w:sz w:val="24"/>
          <w:szCs w:val="28"/>
        </w:rPr>
        <w:t xml:space="preserve"> </w:t>
      </w:r>
      <w:r w:rsidRPr="00840A87">
        <w:rPr>
          <w:b/>
          <w:i/>
          <w:sz w:val="24"/>
          <w:szCs w:val="28"/>
        </w:rPr>
        <w:t xml:space="preserve">указанные проверки не проводились в течение </w:t>
      </w:r>
      <w:r w:rsidR="00840A87">
        <w:rPr>
          <w:b/>
          <w:i/>
          <w:sz w:val="24"/>
          <w:szCs w:val="28"/>
        </w:rPr>
        <w:t>2016-201</w:t>
      </w:r>
      <w:r w:rsidR="001D15A6">
        <w:rPr>
          <w:b/>
          <w:i/>
          <w:sz w:val="24"/>
          <w:szCs w:val="28"/>
        </w:rPr>
        <w:t>8</w:t>
      </w:r>
      <w:r w:rsidR="00840A87">
        <w:rPr>
          <w:b/>
          <w:i/>
          <w:sz w:val="24"/>
          <w:szCs w:val="28"/>
        </w:rPr>
        <w:t xml:space="preserve"> гг</w:t>
      </w:r>
      <w:r w:rsidR="00E87EEE">
        <w:rPr>
          <w:b/>
          <w:i/>
          <w:sz w:val="24"/>
          <w:szCs w:val="28"/>
        </w:rPr>
        <w:t>. Указанные случаи</w:t>
      </w:r>
      <w:r w:rsidR="009E1E7E">
        <w:rPr>
          <w:b/>
          <w:i/>
          <w:sz w:val="24"/>
          <w:szCs w:val="28"/>
        </w:rPr>
        <w:t xml:space="preserve"> приобрели системный характер</w:t>
      </w:r>
      <w:r w:rsidR="00E340B5">
        <w:rPr>
          <w:b/>
          <w:i/>
          <w:sz w:val="24"/>
          <w:szCs w:val="28"/>
        </w:rPr>
        <w:t xml:space="preserve">, что </w:t>
      </w:r>
      <w:r w:rsidRPr="00840A87">
        <w:rPr>
          <w:b/>
          <w:i/>
          <w:sz w:val="24"/>
          <w:szCs w:val="28"/>
        </w:rPr>
        <w:t xml:space="preserve">свидетельствует о </w:t>
      </w:r>
      <w:r w:rsidR="00345645">
        <w:rPr>
          <w:b/>
          <w:i/>
          <w:sz w:val="24"/>
          <w:szCs w:val="28"/>
        </w:rPr>
        <w:t>явной</w:t>
      </w:r>
      <w:r w:rsidRPr="00840A87">
        <w:rPr>
          <w:b/>
          <w:i/>
          <w:sz w:val="24"/>
          <w:szCs w:val="28"/>
        </w:rPr>
        <w:t xml:space="preserve"> недоработке в </w:t>
      </w:r>
      <w:r w:rsidR="00E87EEE">
        <w:rPr>
          <w:b/>
          <w:i/>
          <w:sz w:val="24"/>
          <w:szCs w:val="28"/>
        </w:rPr>
        <w:t>данных</w:t>
      </w:r>
      <w:r w:rsidRPr="00840A87">
        <w:rPr>
          <w:b/>
          <w:i/>
          <w:sz w:val="24"/>
          <w:szCs w:val="28"/>
        </w:rPr>
        <w:t xml:space="preserve"> органах </w:t>
      </w:r>
      <w:r w:rsidR="009001F3">
        <w:rPr>
          <w:b/>
          <w:i/>
          <w:sz w:val="24"/>
          <w:szCs w:val="28"/>
        </w:rPr>
        <w:t>местного самоуправления</w:t>
      </w:r>
      <w:r w:rsidRPr="00840A87">
        <w:rPr>
          <w:b/>
          <w:i/>
          <w:sz w:val="24"/>
          <w:szCs w:val="28"/>
        </w:rPr>
        <w:t>.</w:t>
      </w:r>
    </w:p>
    <w:p w:rsidR="002A6412" w:rsidRPr="002A6412" w:rsidRDefault="002A6412" w:rsidP="00727478">
      <w:pPr>
        <w:autoSpaceDE w:val="0"/>
        <w:ind w:firstLine="709"/>
        <w:jc w:val="both"/>
        <w:rPr>
          <w:sz w:val="10"/>
          <w:szCs w:val="28"/>
        </w:rPr>
      </w:pPr>
    </w:p>
    <w:p w:rsidR="009332DF" w:rsidRDefault="00B9653B" w:rsidP="00B9653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органах государственной власти Республики Татарстан </w:t>
      </w:r>
      <w:r w:rsidR="00022B91" w:rsidRPr="002A6412">
        <w:rPr>
          <w:b/>
          <w:sz w:val="28"/>
          <w:szCs w:val="28"/>
        </w:rPr>
        <w:t xml:space="preserve">проведено </w:t>
      </w:r>
      <w:r w:rsidR="009E1E7E">
        <w:rPr>
          <w:b/>
          <w:sz w:val="28"/>
          <w:szCs w:val="28"/>
        </w:rPr>
        <w:t xml:space="preserve">55 </w:t>
      </w:r>
      <w:r w:rsidR="00570C67" w:rsidRPr="002A6412">
        <w:rPr>
          <w:b/>
          <w:sz w:val="28"/>
          <w:szCs w:val="28"/>
        </w:rPr>
        <w:t>провер</w:t>
      </w:r>
      <w:r w:rsidR="00022B91" w:rsidRPr="002A6412">
        <w:rPr>
          <w:b/>
          <w:sz w:val="28"/>
          <w:szCs w:val="28"/>
        </w:rPr>
        <w:t>о</w:t>
      </w:r>
      <w:r w:rsidR="00570C67" w:rsidRPr="002A6412">
        <w:rPr>
          <w:b/>
          <w:sz w:val="28"/>
          <w:szCs w:val="28"/>
        </w:rPr>
        <w:t>к</w:t>
      </w:r>
      <w:r w:rsidR="009001F3">
        <w:rPr>
          <w:b/>
          <w:sz w:val="28"/>
          <w:szCs w:val="28"/>
        </w:rPr>
        <w:t xml:space="preserve"> (2017 </w:t>
      </w:r>
      <w:r w:rsidR="009001F3" w:rsidRPr="009001F3">
        <w:rPr>
          <w:sz w:val="28"/>
          <w:szCs w:val="28"/>
        </w:rPr>
        <w:t>-</w:t>
      </w:r>
      <w:r w:rsidR="009001F3">
        <w:rPr>
          <w:b/>
          <w:sz w:val="28"/>
          <w:szCs w:val="28"/>
        </w:rPr>
        <w:t xml:space="preserve"> </w:t>
      </w:r>
      <w:r w:rsidR="009E1E7E">
        <w:rPr>
          <w:b/>
          <w:sz w:val="28"/>
          <w:szCs w:val="28"/>
        </w:rPr>
        <w:t>58)</w:t>
      </w:r>
      <w:r w:rsidR="00061E0D" w:rsidRPr="002A6412">
        <w:rPr>
          <w:b/>
          <w:sz w:val="28"/>
          <w:szCs w:val="28"/>
        </w:rPr>
        <w:t>,</w:t>
      </w:r>
      <w:r w:rsidR="00061E0D">
        <w:rPr>
          <w:sz w:val="28"/>
          <w:szCs w:val="28"/>
        </w:rPr>
        <w:t xml:space="preserve"> из которых </w:t>
      </w:r>
      <w:r w:rsidR="009332DF">
        <w:rPr>
          <w:sz w:val="28"/>
          <w:szCs w:val="28"/>
        </w:rPr>
        <w:t>14</w:t>
      </w:r>
      <w:r w:rsidR="00061E0D">
        <w:rPr>
          <w:sz w:val="28"/>
          <w:szCs w:val="28"/>
        </w:rPr>
        <w:t xml:space="preserve"> </w:t>
      </w:r>
      <w:r w:rsidR="00E340B5">
        <w:rPr>
          <w:sz w:val="28"/>
          <w:szCs w:val="28"/>
        </w:rPr>
        <w:t xml:space="preserve">- </w:t>
      </w:r>
      <w:r w:rsidR="00061E0D">
        <w:rPr>
          <w:sz w:val="28"/>
          <w:szCs w:val="28"/>
        </w:rPr>
        <w:t xml:space="preserve">в </w:t>
      </w:r>
      <w:r w:rsidR="00061E0D" w:rsidRPr="00061E0D">
        <w:rPr>
          <w:sz w:val="28"/>
          <w:szCs w:val="28"/>
        </w:rPr>
        <w:t>Министерств</w:t>
      </w:r>
      <w:r w:rsidR="00061E0D">
        <w:rPr>
          <w:sz w:val="28"/>
          <w:szCs w:val="28"/>
        </w:rPr>
        <w:t>е</w:t>
      </w:r>
      <w:r w:rsidR="00061E0D" w:rsidRPr="00061E0D">
        <w:rPr>
          <w:sz w:val="28"/>
          <w:szCs w:val="28"/>
        </w:rPr>
        <w:t xml:space="preserve"> </w:t>
      </w:r>
      <w:r w:rsidR="009332DF">
        <w:rPr>
          <w:sz w:val="28"/>
          <w:szCs w:val="28"/>
        </w:rPr>
        <w:t xml:space="preserve">образования и науки Республики Татарстан, 11 – в Счетной палате Республики Татарстан, по 8 проверок в Министерстве экологии и природных ресурсов Республики Татарстан, Государственной жилищной инспекции Республики Татарстан, а также Инспекции Государственного строительного надзора Республики Татарстан, по 2 проверки в Министерстве финансов Республики Татарстан и Министерстве экономики Республики Татарстан, по 1 проверке в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потребителей, а также Государственном комитете Республики Татарстан по биологическим ресурсам. </w:t>
      </w:r>
    </w:p>
    <w:p w:rsidR="0012169B" w:rsidRDefault="0012169B" w:rsidP="007274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осуществления проверок </w:t>
      </w:r>
      <w:r w:rsidR="0069078C">
        <w:rPr>
          <w:sz w:val="28"/>
          <w:szCs w:val="28"/>
        </w:rPr>
        <w:t xml:space="preserve">достоверности и полноты сведений о доходах </w:t>
      </w:r>
      <w:r>
        <w:rPr>
          <w:sz w:val="28"/>
          <w:szCs w:val="28"/>
        </w:rPr>
        <w:t>выявлены</w:t>
      </w:r>
      <w:r w:rsidR="009416F6">
        <w:rPr>
          <w:b/>
          <w:sz w:val="28"/>
          <w:szCs w:val="28"/>
        </w:rPr>
        <w:t xml:space="preserve"> следующие </w:t>
      </w:r>
      <w:r w:rsidRPr="0069078C">
        <w:rPr>
          <w:b/>
          <w:sz w:val="28"/>
          <w:szCs w:val="28"/>
        </w:rPr>
        <w:t>обстоятельства, на которые необходимо обратить особое внимание и принять меры для исправления ситуации</w:t>
      </w:r>
      <w:r>
        <w:rPr>
          <w:sz w:val="28"/>
          <w:szCs w:val="28"/>
        </w:rPr>
        <w:t>:</w:t>
      </w:r>
    </w:p>
    <w:p w:rsidR="007C5AB5" w:rsidRDefault="009416F6" w:rsidP="00727478">
      <w:pPr>
        <w:autoSpaceDE w:val="0"/>
        <w:ind w:firstLine="709"/>
        <w:jc w:val="both"/>
        <w:rPr>
          <w:rStyle w:val="FontStyle37"/>
          <w:sz w:val="28"/>
          <w:szCs w:val="28"/>
        </w:rPr>
      </w:pPr>
      <w:r w:rsidRPr="00CE7F87">
        <w:rPr>
          <w:rStyle w:val="FontStyle37"/>
          <w:sz w:val="28"/>
          <w:szCs w:val="28"/>
        </w:rPr>
        <w:t>- </w:t>
      </w:r>
      <w:r w:rsidR="0044443E" w:rsidRPr="00CE7F87">
        <w:rPr>
          <w:rStyle w:val="FontStyle37"/>
          <w:sz w:val="28"/>
          <w:szCs w:val="28"/>
        </w:rPr>
        <w:t>  </w:t>
      </w:r>
      <w:r w:rsidR="00960FE2" w:rsidRPr="00CE7F87">
        <w:rPr>
          <w:rStyle w:val="FontStyle37"/>
          <w:sz w:val="28"/>
          <w:szCs w:val="28"/>
        </w:rPr>
        <w:t xml:space="preserve">эффективность проведения проверок </w:t>
      </w:r>
      <w:r w:rsidRPr="00CE7F87">
        <w:rPr>
          <w:rStyle w:val="FontStyle37"/>
          <w:sz w:val="28"/>
          <w:szCs w:val="28"/>
        </w:rPr>
        <w:t xml:space="preserve">сведений о доходах </w:t>
      </w:r>
      <w:r w:rsidR="00960FE2" w:rsidRPr="00CE7F87">
        <w:rPr>
          <w:rStyle w:val="FontStyle37"/>
          <w:sz w:val="28"/>
          <w:szCs w:val="28"/>
        </w:rPr>
        <w:t>(</w:t>
      </w:r>
      <w:r w:rsidR="007E414E">
        <w:rPr>
          <w:rStyle w:val="FontStyle37"/>
          <w:sz w:val="28"/>
          <w:szCs w:val="28"/>
        </w:rPr>
        <w:t>со</w:t>
      </w:r>
      <w:r w:rsidR="00960FE2" w:rsidRPr="00CE7F87">
        <w:rPr>
          <w:rStyle w:val="FontStyle37"/>
          <w:sz w:val="28"/>
          <w:szCs w:val="28"/>
        </w:rPr>
        <w:t>отношение выявленных фактов нарушений по итогам проверок к количеству проведенных проверок)</w:t>
      </w:r>
      <w:r w:rsidR="007E414E" w:rsidRPr="007E414E">
        <w:rPr>
          <w:rStyle w:val="FontStyle37"/>
          <w:sz w:val="28"/>
          <w:szCs w:val="28"/>
        </w:rPr>
        <w:t>.</w:t>
      </w:r>
      <w:r w:rsidR="001F4A6F">
        <w:rPr>
          <w:rStyle w:val="FontStyle37"/>
          <w:color w:val="FF0000"/>
          <w:sz w:val="28"/>
          <w:szCs w:val="28"/>
        </w:rPr>
        <w:t xml:space="preserve"> </w:t>
      </w:r>
      <w:r w:rsidR="00554965">
        <w:rPr>
          <w:rStyle w:val="FontStyle37"/>
          <w:sz w:val="28"/>
          <w:szCs w:val="28"/>
        </w:rPr>
        <w:t xml:space="preserve">Так, в ходе проверок не были выявлены нарушения </w:t>
      </w:r>
      <w:r w:rsidR="00554965" w:rsidRPr="007C5AB5">
        <w:rPr>
          <w:rStyle w:val="FontStyle37"/>
          <w:sz w:val="28"/>
          <w:szCs w:val="28"/>
        </w:rPr>
        <w:t>А</w:t>
      </w:r>
      <w:r w:rsidR="00CE7F87">
        <w:rPr>
          <w:rStyle w:val="FontStyle37"/>
          <w:sz w:val="28"/>
          <w:szCs w:val="28"/>
        </w:rPr>
        <w:t xml:space="preserve">ктанышским </w:t>
      </w:r>
      <w:r w:rsidR="001F4A6F">
        <w:rPr>
          <w:rStyle w:val="FontStyle37"/>
          <w:sz w:val="28"/>
          <w:szCs w:val="28"/>
        </w:rPr>
        <w:br/>
      </w:r>
      <w:r w:rsidR="00554965">
        <w:rPr>
          <w:rStyle w:val="FontStyle37"/>
          <w:sz w:val="28"/>
          <w:szCs w:val="28"/>
        </w:rPr>
        <w:t>(</w:t>
      </w:r>
      <w:r w:rsidR="00CE7F87">
        <w:rPr>
          <w:rStyle w:val="FontStyle37"/>
          <w:sz w:val="28"/>
          <w:szCs w:val="28"/>
        </w:rPr>
        <w:t>6</w:t>
      </w:r>
      <w:r w:rsidR="00554965">
        <w:rPr>
          <w:rStyle w:val="FontStyle37"/>
          <w:sz w:val="28"/>
          <w:szCs w:val="28"/>
        </w:rPr>
        <w:t xml:space="preserve"> проверок), </w:t>
      </w:r>
      <w:r w:rsidR="00CE7F87">
        <w:rPr>
          <w:rStyle w:val="FontStyle37"/>
          <w:sz w:val="28"/>
          <w:szCs w:val="28"/>
        </w:rPr>
        <w:t>Алькеевским</w:t>
      </w:r>
      <w:r w:rsidR="00554965">
        <w:rPr>
          <w:rStyle w:val="FontStyle37"/>
          <w:sz w:val="28"/>
          <w:szCs w:val="28"/>
        </w:rPr>
        <w:t xml:space="preserve"> (</w:t>
      </w:r>
      <w:r w:rsidR="00CE7F87">
        <w:rPr>
          <w:rStyle w:val="FontStyle37"/>
          <w:sz w:val="28"/>
          <w:szCs w:val="28"/>
        </w:rPr>
        <w:t>16</w:t>
      </w:r>
      <w:r w:rsidR="00554965">
        <w:rPr>
          <w:rStyle w:val="FontStyle37"/>
          <w:sz w:val="28"/>
          <w:szCs w:val="28"/>
        </w:rPr>
        <w:t xml:space="preserve">), </w:t>
      </w:r>
      <w:r w:rsidR="00CE7F87">
        <w:rPr>
          <w:rStyle w:val="FontStyle37"/>
          <w:sz w:val="28"/>
          <w:szCs w:val="28"/>
        </w:rPr>
        <w:t xml:space="preserve">Балтасинским </w:t>
      </w:r>
      <w:r w:rsidR="00554965">
        <w:rPr>
          <w:rStyle w:val="FontStyle37"/>
          <w:sz w:val="28"/>
          <w:szCs w:val="28"/>
        </w:rPr>
        <w:t>(</w:t>
      </w:r>
      <w:r w:rsidR="00CE7F87">
        <w:rPr>
          <w:rStyle w:val="FontStyle37"/>
          <w:sz w:val="28"/>
          <w:szCs w:val="28"/>
        </w:rPr>
        <w:t>9</w:t>
      </w:r>
      <w:r w:rsidR="00554965">
        <w:rPr>
          <w:rStyle w:val="FontStyle37"/>
          <w:sz w:val="28"/>
          <w:szCs w:val="28"/>
        </w:rPr>
        <w:t>)</w:t>
      </w:r>
      <w:r w:rsidR="00CE7F87">
        <w:rPr>
          <w:rStyle w:val="FontStyle37"/>
          <w:sz w:val="28"/>
          <w:szCs w:val="28"/>
        </w:rPr>
        <w:t>, Лаишевским (86)</w:t>
      </w:r>
      <w:r w:rsidR="00554965">
        <w:rPr>
          <w:rStyle w:val="FontStyle37"/>
          <w:sz w:val="28"/>
          <w:szCs w:val="28"/>
        </w:rPr>
        <w:t xml:space="preserve"> и </w:t>
      </w:r>
      <w:r w:rsidR="00CE7F87">
        <w:rPr>
          <w:rStyle w:val="FontStyle37"/>
          <w:sz w:val="28"/>
          <w:szCs w:val="28"/>
        </w:rPr>
        <w:t xml:space="preserve">Сабинским </w:t>
      </w:r>
      <w:r w:rsidR="00554965">
        <w:rPr>
          <w:rStyle w:val="FontStyle37"/>
          <w:sz w:val="28"/>
          <w:szCs w:val="28"/>
        </w:rPr>
        <w:t>(</w:t>
      </w:r>
      <w:r w:rsidR="00CE7F87">
        <w:rPr>
          <w:rStyle w:val="FontStyle37"/>
          <w:sz w:val="28"/>
          <w:szCs w:val="28"/>
        </w:rPr>
        <w:t>42</w:t>
      </w:r>
      <w:r w:rsidR="00554965">
        <w:rPr>
          <w:rStyle w:val="FontStyle37"/>
          <w:sz w:val="28"/>
          <w:szCs w:val="28"/>
        </w:rPr>
        <w:t>) муниципальными районами</w:t>
      </w:r>
      <w:r w:rsidR="00CE7F87">
        <w:rPr>
          <w:rStyle w:val="FontStyle37"/>
          <w:sz w:val="28"/>
          <w:szCs w:val="28"/>
        </w:rPr>
        <w:t xml:space="preserve">. </w:t>
      </w:r>
      <w:r w:rsidR="001C5821">
        <w:rPr>
          <w:rStyle w:val="FontStyle37"/>
          <w:sz w:val="28"/>
          <w:szCs w:val="28"/>
        </w:rPr>
        <w:t xml:space="preserve">Это указывает на необходимость проведения </w:t>
      </w:r>
      <w:r w:rsidR="007C5AB5">
        <w:rPr>
          <w:rStyle w:val="FontStyle37"/>
          <w:sz w:val="28"/>
          <w:szCs w:val="28"/>
        </w:rPr>
        <w:t xml:space="preserve">ответственными лицами </w:t>
      </w:r>
      <w:r w:rsidR="008B7507">
        <w:rPr>
          <w:rStyle w:val="FontStyle37"/>
          <w:sz w:val="28"/>
          <w:szCs w:val="28"/>
        </w:rPr>
        <w:t xml:space="preserve">более внимательного </w:t>
      </w:r>
      <w:r w:rsidR="001C5821">
        <w:rPr>
          <w:rStyle w:val="FontStyle37"/>
          <w:sz w:val="28"/>
          <w:szCs w:val="28"/>
        </w:rPr>
        <w:t>анализа сведений о доходах, предоставляемых служащими</w:t>
      </w:r>
      <w:r w:rsidR="00D21BCA">
        <w:rPr>
          <w:rStyle w:val="FontStyle37"/>
          <w:sz w:val="28"/>
          <w:szCs w:val="28"/>
        </w:rPr>
        <w:t>;</w:t>
      </w:r>
      <w:r w:rsidR="001C5821">
        <w:rPr>
          <w:rStyle w:val="FontStyle37"/>
          <w:sz w:val="28"/>
          <w:szCs w:val="28"/>
        </w:rPr>
        <w:t xml:space="preserve"> </w:t>
      </w:r>
    </w:p>
    <w:p w:rsidR="00554965" w:rsidRDefault="0069078C" w:rsidP="007274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4443E">
        <w:rPr>
          <w:sz w:val="28"/>
          <w:szCs w:val="28"/>
        </w:rPr>
        <w:t>  </w:t>
      </w:r>
      <w:r>
        <w:rPr>
          <w:sz w:val="28"/>
          <w:szCs w:val="28"/>
        </w:rPr>
        <w:t>в</w:t>
      </w:r>
      <w:r w:rsidR="002A44A7">
        <w:rPr>
          <w:sz w:val="28"/>
          <w:szCs w:val="28"/>
        </w:rPr>
        <w:t xml:space="preserve"> ходе проверок </w:t>
      </w:r>
      <w:r w:rsidR="0012169B" w:rsidRPr="0069078C">
        <w:rPr>
          <w:sz w:val="28"/>
          <w:szCs w:val="28"/>
        </w:rPr>
        <w:t>сведений о доходах</w:t>
      </w:r>
      <w:r w:rsidR="0012169B" w:rsidRPr="00450585">
        <w:rPr>
          <w:b/>
          <w:sz w:val="28"/>
          <w:szCs w:val="28"/>
        </w:rPr>
        <w:t xml:space="preserve"> </w:t>
      </w:r>
      <w:r w:rsidR="002A44A7" w:rsidRPr="00450585">
        <w:rPr>
          <w:b/>
          <w:sz w:val="28"/>
          <w:szCs w:val="28"/>
        </w:rPr>
        <w:t>выявлено 2</w:t>
      </w:r>
      <w:r w:rsidR="00E40D86">
        <w:rPr>
          <w:b/>
          <w:sz w:val="28"/>
          <w:szCs w:val="28"/>
        </w:rPr>
        <w:t>64</w:t>
      </w:r>
      <w:r w:rsidR="002A44A7" w:rsidRPr="00450585">
        <w:rPr>
          <w:b/>
          <w:sz w:val="28"/>
          <w:szCs w:val="28"/>
        </w:rPr>
        <w:t xml:space="preserve"> факт</w:t>
      </w:r>
      <w:r w:rsidR="00CA0EF5">
        <w:rPr>
          <w:b/>
          <w:sz w:val="28"/>
          <w:szCs w:val="28"/>
        </w:rPr>
        <w:t>а</w:t>
      </w:r>
      <w:r w:rsidR="002A44A7" w:rsidRPr="00450585">
        <w:rPr>
          <w:b/>
          <w:sz w:val="28"/>
          <w:szCs w:val="28"/>
        </w:rPr>
        <w:t xml:space="preserve"> </w:t>
      </w:r>
      <w:r w:rsidR="002A44A7" w:rsidRPr="0069078C">
        <w:rPr>
          <w:sz w:val="28"/>
          <w:szCs w:val="28"/>
        </w:rPr>
        <w:t>представления служащими недостоверных или неполных</w:t>
      </w:r>
      <w:r w:rsidR="0012169B" w:rsidRPr="0069078C">
        <w:rPr>
          <w:sz w:val="28"/>
          <w:szCs w:val="28"/>
        </w:rPr>
        <w:t xml:space="preserve"> данных</w:t>
      </w:r>
      <w:r w:rsidR="00554965">
        <w:rPr>
          <w:sz w:val="28"/>
          <w:szCs w:val="28"/>
        </w:rPr>
        <w:t xml:space="preserve"> (в 201</w:t>
      </w:r>
      <w:r w:rsidR="00E40D86">
        <w:rPr>
          <w:sz w:val="28"/>
          <w:szCs w:val="28"/>
        </w:rPr>
        <w:t>7</w:t>
      </w:r>
      <w:r w:rsidR="001F4A6F">
        <w:rPr>
          <w:sz w:val="28"/>
          <w:szCs w:val="28"/>
        </w:rPr>
        <w:t xml:space="preserve"> году</w:t>
      </w:r>
      <w:r w:rsidR="00554965">
        <w:rPr>
          <w:sz w:val="28"/>
          <w:szCs w:val="28"/>
        </w:rPr>
        <w:t xml:space="preserve"> – 2</w:t>
      </w:r>
      <w:r w:rsidR="00E40D86">
        <w:rPr>
          <w:sz w:val="28"/>
          <w:szCs w:val="28"/>
        </w:rPr>
        <w:t>59</w:t>
      </w:r>
      <w:r w:rsidR="00554965">
        <w:rPr>
          <w:sz w:val="28"/>
          <w:szCs w:val="28"/>
        </w:rPr>
        <w:t>)</w:t>
      </w:r>
      <w:r w:rsidR="002A44A7">
        <w:rPr>
          <w:sz w:val="28"/>
          <w:szCs w:val="28"/>
        </w:rPr>
        <w:t xml:space="preserve">. </w:t>
      </w:r>
      <w:r w:rsidR="007E3398">
        <w:rPr>
          <w:sz w:val="28"/>
          <w:szCs w:val="28"/>
        </w:rPr>
        <w:t>З</w:t>
      </w:r>
      <w:r w:rsidR="002A44A7">
        <w:rPr>
          <w:sz w:val="28"/>
          <w:szCs w:val="28"/>
        </w:rPr>
        <w:t xml:space="preserve">а указанные нарушения </w:t>
      </w:r>
      <w:r w:rsidR="002A44A7" w:rsidRPr="0012169B">
        <w:rPr>
          <w:b/>
          <w:sz w:val="28"/>
          <w:szCs w:val="28"/>
        </w:rPr>
        <w:t>привлечен</w:t>
      </w:r>
      <w:r w:rsidR="0012169B" w:rsidRPr="0012169B">
        <w:rPr>
          <w:b/>
          <w:sz w:val="28"/>
          <w:szCs w:val="28"/>
        </w:rPr>
        <w:t>ы</w:t>
      </w:r>
      <w:r w:rsidR="002A44A7" w:rsidRPr="0012169B">
        <w:rPr>
          <w:b/>
          <w:sz w:val="28"/>
          <w:szCs w:val="28"/>
        </w:rPr>
        <w:t xml:space="preserve"> к дисциплинарной ответственности</w:t>
      </w:r>
      <w:r w:rsidR="00CA0EF5">
        <w:rPr>
          <w:b/>
          <w:sz w:val="28"/>
          <w:szCs w:val="28"/>
        </w:rPr>
        <w:t xml:space="preserve"> 1</w:t>
      </w:r>
      <w:r w:rsidR="007E3398">
        <w:rPr>
          <w:b/>
          <w:sz w:val="28"/>
          <w:szCs w:val="28"/>
        </w:rPr>
        <w:t>85</w:t>
      </w:r>
      <w:r w:rsidR="00CA0EF5">
        <w:rPr>
          <w:b/>
          <w:sz w:val="28"/>
          <w:szCs w:val="28"/>
        </w:rPr>
        <w:t xml:space="preserve"> </w:t>
      </w:r>
      <w:r w:rsidR="002A44A7" w:rsidRPr="0012169B">
        <w:rPr>
          <w:b/>
          <w:sz w:val="28"/>
          <w:szCs w:val="28"/>
        </w:rPr>
        <w:t>служащих</w:t>
      </w:r>
      <w:r w:rsidR="007E3398">
        <w:rPr>
          <w:b/>
          <w:sz w:val="28"/>
          <w:szCs w:val="28"/>
        </w:rPr>
        <w:t>, ОГВ – 38, ОМС - 147</w:t>
      </w:r>
      <w:r w:rsidR="002A44A7">
        <w:rPr>
          <w:sz w:val="28"/>
          <w:szCs w:val="28"/>
        </w:rPr>
        <w:t xml:space="preserve"> (</w:t>
      </w:r>
      <w:r w:rsidR="001F4A6F">
        <w:rPr>
          <w:sz w:val="28"/>
          <w:szCs w:val="28"/>
        </w:rPr>
        <w:t>2017</w:t>
      </w:r>
      <w:r w:rsidR="007E3398">
        <w:rPr>
          <w:sz w:val="28"/>
          <w:szCs w:val="28"/>
        </w:rPr>
        <w:t xml:space="preserve"> – 147 служащих,</w:t>
      </w:r>
      <w:r w:rsidR="002A44A7">
        <w:rPr>
          <w:sz w:val="28"/>
          <w:szCs w:val="28"/>
        </w:rPr>
        <w:t xml:space="preserve"> </w:t>
      </w:r>
      <w:r w:rsidR="0012169B">
        <w:rPr>
          <w:sz w:val="28"/>
          <w:szCs w:val="28"/>
        </w:rPr>
        <w:t xml:space="preserve">ОГВ </w:t>
      </w:r>
      <w:r w:rsidR="00CA0EF5">
        <w:rPr>
          <w:sz w:val="28"/>
          <w:szCs w:val="28"/>
        </w:rPr>
        <w:t>– 30</w:t>
      </w:r>
      <w:r w:rsidR="002A44A7">
        <w:rPr>
          <w:sz w:val="28"/>
          <w:szCs w:val="28"/>
        </w:rPr>
        <w:t xml:space="preserve">, </w:t>
      </w:r>
      <w:r w:rsidR="00554965">
        <w:rPr>
          <w:sz w:val="28"/>
          <w:szCs w:val="28"/>
        </w:rPr>
        <w:t>ОМС</w:t>
      </w:r>
      <w:r w:rsidR="003223F5">
        <w:rPr>
          <w:sz w:val="28"/>
          <w:szCs w:val="28"/>
        </w:rPr>
        <w:t xml:space="preserve"> </w:t>
      </w:r>
      <w:r w:rsidR="002A44A7">
        <w:rPr>
          <w:sz w:val="28"/>
          <w:szCs w:val="28"/>
        </w:rPr>
        <w:t>– 1</w:t>
      </w:r>
      <w:r w:rsidR="00CA0EF5">
        <w:rPr>
          <w:sz w:val="28"/>
          <w:szCs w:val="28"/>
        </w:rPr>
        <w:t>17</w:t>
      </w:r>
      <w:r w:rsidR="002A44A7">
        <w:rPr>
          <w:sz w:val="28"/>
          <w:szCs w:val="28"/>
        </w:rPr>
        <w:t>).</w:t>
      </w:r>
      <w:r w:rsidR="0012169B">
        <w:rPr>
          <w:sz w:val="28"/>
          <w:szCs w:val="28"/>
        </w:rPr>
        <w:t xml:space="preserve"> </w:t>
      </w:r>
      <w:r w:rsidR="00D21BCA">
        <w:rPr>
          <w:sz w:val="28"/>
          <w:szCs w:val="28"/>
        </w:rPr>
        <w:t xml:space="preserve">Таким образом, </w:t>
      </w:r>
      <w:r w:rsidR="00D21BCA" w:rsidRPr="00457ECE">
        <w:rPr>
          <w:b/>
          <w:sz w:val="28"/>
          <w:szCs w:val="28"/>
        </w:rPr>
        <w:t xml:space="preserve">в </w:t>
      </w:r>
      <w:r w:rsidR="00457ECE" w:rsidRPr="00457ECE">
        <w:rPr>
          <w:b/>
          <w:sz w:val="28"/>
          <w:szCs w:val="28"/>
        </w:rPr>
        <w:t xml:space="preserve">79 </w:t>
      </w:r>
      <w:r w:rsidR="00D21BCA" w:rsidRPr="00457ECE">
        <w:rPr>
          <w:b/>
          <w:sz w:val="28"/>
          <w:szCs w:val="28"/>
        </w:rPr>
        <w:t>случаях</w:t>
      </w:r>
      <w:r w:rsidR="008B7507" w:rsidRPr="00457ECE">
        <w:rPr>
          <w:b/>
          <w:sz w:val="28"/>
          <w:szCs w:val="28"/>
        </w:rPr>
        <w:t xml:space="preserve"> совершения </w:t>
      </w:r>
      <w:r w:rsidR="00D21BCA" w:rsidRPr="00457ECE">
        <w:rPr>
          <w:b/>
          <w:sz w:val="28"/>
          <w:szCs w:val="28"/>
        </w:rPr>
        <w:t xml:space="preserve">нарушений </w:t>
      </w:r>
      <w:r w:rsidR="00D21BCA" w:rsidRPr="0069078C">
        <w:rPr>
          <w:b/>
          <w:sz w:val="28"/>
          <w:szCs w:val="28"/>
        </w:rPr>
        <w:t>при представлении сведений о доходах</w:t>
      </w:r>
      <w:r w:rsidR="00D21BCA">
        <w:rPr>
          <w:sz w:val="28"/>
          <w:szCs w:val="28"/>
        </w:rPr>
        <w:t xml:space="preserve">, к виновным лицам </w:t>
      </w:r>
      <w:r w:rsidR="008B7507">
        <w:rPr>
          <w:sz w:val="28"/>
          <w:szCs w:val="28"/>
        </w:rPr>
        <w:t>меры дисциплинарной ответственности</w:t>
      </w:r>
      <w:r w:rsidR="008B7507" w:rsidRPr="0069078C">
        <w:rPr>
          <w:b/>
          <w:sz w:val="28"/>
          <w:szCs w:val="28"/>
        </w:rPr>
        <w:t xml:space="preserve"> </w:t>
      </w:r>
      <w:r w:rsidR="00D21BCA" w:rsidRPr="0069078C">
        <w:rPr>
          <w:b/>
          <w:sz w:val="28"/>
          <w:szCs w:val="28"/>
        </w:rPr>
        <w:t>не применялись</w:t>
      </w:r>
      <w:r w:rsidR="007E414E">
        <w:rPr>
          <w:sz w:val="28"/>
          <w:szCs w:val="28"/>
        </w:rPr>
        <w:t>;</w:t>
      </w:r>
    </w:p>
    <w:p w:rsidR="004F472D" w:rsidRDefault="004F472D" w:rsidP="00727478">
      <w:pPr>
        <w:autoSpaceDE w:val="0"/>
        <w:ind w:firstLine="709"/>
        <w:jc w:val="both"/>
        <w:rPr>
          <w:sz w:val="28"/>
          <w:szCs w:val="28"/>
        </w:rPr>
      </w:pPr>
      <w:r>
        <w:rPr>
          <w:rStyle w:val="FontStyle37"/>
          <w:sz w:val="28"/>
          <w:szCs w:val="28"/>
        </w:rPr>
        <w:t>-</w:t>
      </w:r>
      <w:r w:rsidR="0044443E">
        <w:rPr>
          <w:rStyle w:val="FontStyle37"/>
          <w:sz w:val="28"/>
          <w:szCs w:val="28"/>
        </w:rPr>
        <w:t> </w:t>
      </w:r>
      <w:r>
        <w:rPr>
          <w:rStyle w:val="FontStyle37"/>
          <w:sz w:val="28"/>
          <w:szCs w:val="28"/>
        </w:rPr>
        <w:t xml:space="preserve">в 2017 году </w:t>
      </w:r>
      <w:r w:rsidR="006A77D3" w:rsidRPr="0069078C">
        <w:rPr>
          <w:sz w:val="28"/>
          <w:szCs w:val="28"/>
        </w:rPr>
        <w:t>большая часть служащих был</w:t>
      </w:r>
      <w:r w:rsidR="00D35475">
        <w:rPr>
          <w:sz w:val="28"/>
          <w:szCs w:val="28"/>
        </w:rPr>
        <w:t>а</w:t>
      </w:r>
      <w:r w:rsidR="006A77D3" w:rsidRPr="0069078C">
        <w:rPr>
          <w:sz w:val="28"/>
          <w:szCs w:val="28"/>
        </w:rPr>
        <w:t xml:space="preserve"> привлечен</w:t>
      </w:r>
      <w:r w:rsidR="00D35475">
        <w:rPr>
          <w:sz w:val="28"/>
          <w:szCs w:val="28"/>
        </w:rPr>
        <w:t>а</w:t>
      </w:r>
      <w:r w:rsidR="006A77D3" w:rsidRPr="0069078C">
        <w:rPr>
          <w:sz w:val="28"/>
          <w:szCs w:val="28"/>
        </w:rPr>
        <w:t xml:space="preserve"> к дисциплинарной ответственности по результатам проверок, проведенных</w:t>
      </w:r>
      <w:r w:rsidR="006A77D3" w:rsidRPr="0012169B">
        <w:rPr>
          <w:b/>
          <w:sz w:val="28"/>
          <w:szCs w:val="28"/>
        </w:rPr>
        <w:t xml:space="preserve"> </w:t>
      </w:r>
      <w:r w:rsidR="006A77D3" w:rsidRPr="004F472D">
        <w:rPr>
          <w:sz w:val="28"/>
          <w:szCs w:val="28"/>
        </w:rPr>
        <w:t>на основании информации, представленной органами прокуратуры</w:t>
      </w:r>
      <w:r w:rsidR="0095662A" w:rsidRPr="004F472D">
        <w:rPr>
          <w:sz w:val="28"/>
          <w:szCs w:val="28"/>
        </w:rPr>
        <w:t xml:space="preserve"> – </w:t>
      </w:r>
      <w:r w:rsidR="00D21BCA" w:rsidRPr="004F472D">
        <w:rPr>
          <w:sz w:val="28"/>
          <w:szCs w:val="28"/>
        </w:rPr>
        <w:t>74</w:t>
      </w:r>
      <w:r w:rsidR="0069078C" w:rsidRPr="004F472D">
        <w:rPr>
          <w:sz w:val="28"/>
          <w:szCs w:val="28"/>
        </w:rPr>
        <w:t>,</w:t>
      </w:r>
      <w:r w:rsidR="0069078C">
        <w:rPr>
          <w:sz w:val="28"/>
          <w:szCs w:val="28"/>
        </w:rPr>
        <w:t xml:space="preserve"> что свидетельств</w:t>
      </w:r>
      <w:r>
        <w:rPr>
          <w:sz w:val="28"/>
          <w:szCs w:val="28"/>
        </w:rPr>
        <w:t xml:space="preserve">овало </w:t>
      </w:r>
      <w:r w:rsidR="0069078C">
        <w:rPr>
          <w:sz w:val="28"/>
          <w:szCs w:val="28"/>
        </w:rPr>
        <w:t xml:space="preserve">о </w:t>
      </w:r>
      <w:r w:rsidR="0069078C" w:rsidRPr="00167850">
        <w:rPr>
          <w:b/>
          <w:sz w:val="28"/>
          <w:szCs w:val="28"/>
        </w:rPr>
        <w:t xml:space="preserve">недостаточной активности </w:t>
      </w:r>
      <w:r w:rsidR="00167850" w:rsidRPr="00167850">
        <w:rPr>
          <w:b/>
          <w:sz w:val="28"/>
          <w:szCs w:val="28"/>
        </w:rPr>
        <w:t>должностных лиц</w:t>
      </w:r>
      <w:r w:rsidR="00167850">
        <w:rPr>
          <w:sz w:val="28"/>
          <w:szCs w:val="28"/>
        </w:rPr>
        <w:t xml:space="preserve"> кадровых служб, ответственных за профилактику коррупционных правонарушений.</w:t>
      </w:r>
    </w:p>
    <w:p w:rsidR="006A77D3" w:rsidRPr="0069078C" w:rsidRDefault="004F472D" w:rsidP="00727478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итога</w:t>
      </w:r>
      <w:r w:rsidR="007E414E">
        <w:rPr>
          <w:sz w:val="28"/>
          <w:szCs w:val="28"/>
        </w:rPr>
        <w:t>м 2018 года ситуация изменилась:</w:t>
      </w:r>
      <w:r>
        <w:rPr>
          <w:sz w:val="28"/>
          <w:szCs w:val="28"/>
        </w:rPr>
        <w:t xml:space="preserve"> всего к дисциплин</w:t>
      </w:r>
      <w:r w:rsidR="004448CF">
        <w:rPr>
          <w:sz w:val="28"/>
          <w:szCs w:val="28"/>
        </w:rPr>
        <w:t>арной ответственности привлечен</w:t>
      </w:r>
      <w:r>
        <w:rPr>
          <w:sz w:val="28"/>
          <w:szCs w:val="28"/>
        </w:rPr>
        <w:t xml:space="preserve"> 141 служащий, 42 из которых </w:t>
      </w:r>
      <w:r w:rsidRPr="0069078C">
        <w:rPr>
          <w:sz w:val="28"/>
          <w:szCs w:val="28"/>
        </w:rPr>
        <w:t>по результатам проверок, проведенных</w:t>
      </w:r>
      <w:r w:rsidRPr="0012169B">
        <w:rPr>
          <w:b/>
          <w:sz w:val="28"/>
          <w:szCs w:val="28"/>
        </w:rPr>
        <w:t xml:space="preserve"> на основании информации, представленной </w:t>
      </w:r>
      <w:r>
        <w:rPr>
          <w:b/>
          <w:sz w:val="28"/>
          <w:szCs w:val="28"/>
        </w:rPr>
        <w:t xml:space="preserve">правоохранительными </w:t>
      </w:r>
      <w:r w:rsidRPr="0012169B">
        <w:rPr>
          <w:b/>
          <w:sz w:val="28"/>
          <w:szCs w:val="28"/>
        </w:rPr>
        <w:t>органами</w:t>
      </w:r>
      <w:r>
        <w:rPr>
          <w:b/>
          <w:sz w:val="28"/>
          <w:szCs w:val="28"/>
        </w:rPr>
        <w:t>.</w:t>
      </w:r>
    </w:p>
    <w:p w:rsidR="0086359C" w:rsidRDefault="00BC47EF" w:rsidP="00727478">
      <w:pPr>
        <w:autoSpaceDE w:val="0"/>
        <w:ind w:firstLine="709"/>
        <w:jc w:val="both"/>
        <w:rPr>
          <w:sz w:val="28"/>
          <w:szCs w:val="28"/>
        </w:rPr>
      </w:pPr>
      <w:r w:rsidRPr="00C67B03">
        <w:rPr>
          <w:b/>
          <w:i/>
          <w:sz w:val="28"/>
          <w:szCs w:val="28"/>
        </w:rPr>
        <w:t>1.4</w:t>
      </w:r>
      <w:r w:rsidR="009F53FB" w:rsidRPr="00C67B03">
        <w:rPr>
          <w:b/>
          <w:i/>
          <w:sz w:val="28"/>
          <w:szCs w:val="28"/>
        </w:rPr>
        <w:t>.</w:t>
      </w:r>
      <w:r w:rsidR="00167850" w:rsidRPr="00C67B03">
        <w:rPr>
          <w:sz w:val="28"/>
          <w:szCs w:val="28"/>
        </w:rPr>
        <w:t xml:space="preserve"> </w:t>
      </w:r>
      <w:r w:rsidR="00A56040" w:rsidRPr="00C67B03">
        <w:rPr>
          <w:b/>
          <w:sz w:val="28"/>
          <w:szCs w:val="28"/>
        </w:rPr>
        <w:t xml:space="preserve">Количество </w:t>
      </w:r>
      <w:r w:rsidR="0036305A" w:rsidRPr="00C67B03">
        <w:rPr>
          <w:b/>
          <w:sz w:val="28"/>
          <w:szCs w:val="28"/>
        </w:rPr>
        <w:t>проверок</w:t>
      </w:r>
      <w:r w:rsidR="0036305A" w:rsidRPr="00C67B03">
        <w:rPr>
          <w:sz w:val="28"/>
          <w:szCs w:val="28"/>
        </w:rPr>
        <w:t xml:space="preserve"> </w:t>
      </w:r>
      <w:r w:rsidR="0036305A" w:rsidRPr="00C67B03">
        <w:rPr>
          <w:b/>
          <w:sz w:val="28"/>
          <w:szCs w:val="28"/>
        </w:rPr>
        <w:t>соблюдения служащими установленных ограничений и запретов</w:t>
      </w:r>
      <w:r w:rsidR="0036305A" w:rsidRPr="00C67B03">
        <w:rPr>
          <w:sz w:val="28"/>
          <w:szCs w:val="28"/>
        </w:rPr>
        <w:t>, а также требований о предотвращении или урегулировании конфликта интересов</w:t>
      </w:r>
      <w:r w:rsidR="00A56040" w:rsidRPr="00C67B03">
        <w:rPr>
          <w:sz w:val="28"/>
          <w:szCs w:val="28"/>
        </w:rPr>
        <w:t xml:space="preserve"> в 201</w:t>
      </w:r>
      <w:r w:rsidR="00C67B03">
        <w:rPr>
          <w:sz w:val="28"/>
          <w:szCs w:val="28"/>
        </w:rPr>
        <w:t>8</w:t>
      </w:r>
      <w:r w:rsidR="00A56040" w:rsidRPr="00C67B03">
        <w:rPr>
          <w:sz w:val="28"/>
          <w:szCs w:val="28"/>
        </w:rPr>
        <w:t xml:space="preserve"> году </w:t>
      </w:r>
      <w:r w:rsidR="00C67B03">
        <w:rPr>
          <w:sz w:val="28"/>
          <w:szCs w:val="28"/>
        </w:rPr>
        <w:t>в</w:t>
      </w:r>
      <w:r w:rsidR="00A56040" w:rsidRPr="00C67B03">
        <w:rPr>
          <w:sz w:val="28"/>
          <w:szCs w:val="28"/>
        </w:rPr>
        <w:t xml:space="preserve"> сравнени</w:t>
      </w:r>
      <w:r w:rsidR="00C67B03">
        <w:rPr>
          <w:sz w:val="28"/>
          <w:szCs w:val="28"/>
        </w:rPr>
        <w:t>и</w:t>
      </w:r>
      <w:r w:rsidR="00A56040" w:rsidRPr="00C67B03">
        <w:rPr>
          <w:sz w:val="28"/>
          <w:szCs w:val="28"/>
        </w:rPr>
        <w:t xml:space="preserve"> с 201</w:t>
      </w:r>
      <w:r w:rsidR="00C67B03">
        <w:rPr>
          <w:sz w:val="28"/>
          <w:szCs w:val="28"/>
        </w:rPr>
        <w:t>7</w:t>
      </w:r>
      <w:r w:rsidR="00A56040" w:rsidRPr="00C67B03">
        <w:rPr>
          <w:sz w:val="28"/>
          <w:szCs w:val="28"/>
        </w:rPr>
        <w:t xml:space="preserve"> годом </w:t>
      </w:r>
      <w:r w:rsidR="00C67B03" w:rsidRPr="00C67B03">
        <w:rPr>
          <w:b/>
          <w:sz w:val="28"/>
          <w:szCs w:val="28"/>
        </w:rPr>
        <w:t>увеличилось</w:t>
      </w:r>
      <w:r w:rsidR="00C67B03">
        <w:rPr>
          <w:sz w:val="28"/>
          <w:szCs w:val="28"/>
        </w:rPr>
        <w:t xml:space="preserve"> </w:t>
      </w:r>
      <w:r w:rsidR="00DD3310" w:rsidRPr="00C67B03">
        <w:rPr>
          <w:b/>
          <w:sz w:val="28"/>
          <w:szCs w:val="28"/>
        </w:rPr>
        <w:t>кратно</w:t>
      </w:r>
      <w:r w:rsidR="00DD3310" w:rsidRPr="00C67B03">
        <w:rPr>
          <w:sz w:val="28"/>
          <w:szCs w:val="28"/>
        </w:rPr>
        <w:t xml:space="preserve"> </w:t>
      </w:r>
      <w:r w:rsidR="002C6241" w:rsidRPr="00C67B03">
        <w:rPr>
          <w:b/>
          <w:sz w:val="28"/>
          <w:szCs w:val="28"/>
        </w:rPr>
        <w:t xml:space="preserve">(с </w:t>
      </w:r>
      <w:r w:rsidR="00C67B03">
        <w:rPr>
          <w:b/>
          <w:sz w:val="28"/>
          <w:szCs w:val="28"/>
        </w:rPr>
        <w:t>57</w:t>
      </w:r>
      <w:r w:rsidR="002C6241" w:rsidRPr="00C67B03">
        <w:rPr>
          <w:b/>
          <w:sz w:val="28"/>
          <w:szCs w:val="28"/>
        </w:rPr>
        <w:t xml:space="preserve"> до </w:t>
      </w:r>
      <w:r w:rsidR="00C67B03">
        <w:rPr>
          <w:b/>
          <w:sz w:val="28"/>
          <w:szCs w:val="28"/>
        </w:rPr>
        <w:t>130</w:t>
      </w:r>
      <w:r w:rsidR="002C6241" w:rsidRPr="00C67B03">
        <w:rPr>
          <w:b/>
          <w:sz w:val="28"/>
          <w:szCs w:val="28"/>
        </w:rPr>
        <w:t>)</w:t>
      </w:r>
      <w:r w:rsidR="00A56040" w:rsidRPr="00C67B03">
        <w:rPr>
          <w:sz w:val="28"/>
          <w:szCs w:val="28"/>
        </w:rPr>
        <w:t xml:space="preserve">. </w:t>
      </w:r>
      <w:r w:rsidR="007C3957" w:rsidRPr="00C67B03">
        <w:rPr>
          <w:sz w:val="28"/>
          <w:szCs w:val="28"/>
        </w:rPr>
        <w:t xml:space="preserve">Проверки проводились </w:t>
      </w:r>
      <w:r w:rsidR="007C3957">
        <w:rPr>
          <w:sz w:val="28"/>
          <w:szCs w:val="28"/>
        </w:rPr>
        <w:t xml:space="preserve">в </w:t>
      </w:r>
      <w:r w:rsidR="0086359C">
        <w:rPr>
          <w:sz w:val="28"/>
          <w:szCs w:val="28"/>
        </w:rPr>
        <w:t xml:space="preserve">Министерстве финансов Республики Татарстан (1), Министерстве культуры Республики Татарстан (1), Министерстве здравоохранения Республики Татарстан (3), Министерстве сельского хозяйства и продовольствия Республики Татарстан (2), Министерстве земельных и имущественных отношений Республики Татарстан (1), Счетной палате Республики Татарстан (2), а также в Аксубаевском (1), Бугульминском (40), Кайбицком (56), Лаишевском (3), Менделеевском (1), </w:t>
      </w:r>
      <w:r w:rsidR="00211120">
        <w:rPr>
          <w:sz w:val="28"/>
          <w:szCs w:val="28"/>
        </w:rPr>
        <w:t xml:space="preserve">Мензелинском (17) муниципальных районах и в </w:t>
      </w:r>
      <w:r w:rsidR="0086359C">
        <w:rPr>
          <w:sz w:val="28"/>
          <w:szCs w:val="28"/>
        </w:rPr>
        <w:t>г. Казани (2)</w:t>
      </w:r>
      <w:r w:rsidR="00211120">
        <w:rPr>
          <w:sz w:val="28"/>
          <w:szCs w:val="28"/>
        </w:rPr>
        <w:t>.</w:t>
      </w:r>
      <w:r w:rsidR="0086359C">
        <w:rPr>
          <w:sz w:val="28"/>
          <w:szCs w:val="28"/>
        </w:rPr>
        <w:t xml:space="preserve"> </w:t>
      </w:r>
    </w:p>
    <w:p w:rsidR="0047286E" w:rsidRDefault="0095662A" w:rsidP="00CC574A">
      <w:pPr>
        <w:autoSpaceDE w:val="0"/>
        <w:ind w:firstLine="709"/>
        <w:jc w:val="both"/>
        <w:rPr>
          <w:sz w:val="28"/>
          <w:szCs w:val="28"/>
        </w:rPr>
      </w:pPr>
      <w:r w:rsidRPr="000A6B08">
        <w:rPr>
          <w:sz w:val="28"/>
          <w:szCs w:val="28"/>
        </w:rPr>
        <w:t>В ходе</w:t>
      </w:r>
      <w:r w:rsidR="0036305A" w:rsidRPr="000A6B08">
        <w:rPr>
          <w:sz w:val="28"/>
          <w:szCs w:val="28"/>
        </w:rPr>
        <w:t xml:space="preserve"> </w:t>
      </w:r>
      <w:r w:rsidR="000A172D" w:rsidRPr="000A6B08">
        <w:rPr>
          <w:sz w:val="28"/>
          <w:szCs w:val="28"/>
        </w:rPr>
        <w:t xml:space="preserve">проверок </w:t>
      </w:r>
      <w:r w:rsidR="0036305A" w:rsidRPr="000A6B08">
        <w:rPr>
          <w:sz w:val="28"/>
          <w:szCs w:val="28"/>
        </w:rPr>
        <w:t>выявлено</w:t>
      </w:r>
      <w:r w:rsidR="00FF2125" w:rsidRPr="000A6B08">
        <w:rPr>
          <w:sz w:val="28"/>
          <w:szCs w:val="28"/>
        </w:rPr>
        <w:t xml:space="preserve"> </w:t>
      </w:r>
      <w:r w:rsidR="000A6407">
        <w:rPr>
          <w:sz w:val="28"/>
          <w:szCs w:val="28"/>
        </w:rPr>
        <w:t>17</w:t>
      </w:r>
      <w:r w:rsidR="004708DD" w:rsidRPr="000A6B08">
        <w:rPr>
          <w:sz w:val="28"/>
          <w:szCs w:val="28"/>
        </w:rPr>
        <w:t xml:space="preserve"> фактов </w:t>
      </w:r>
      <w:r w:rsidR="00FF2125" w:rsidRPr="000A6B08">
        <w:rPr>
          <w:sz w:val="28"/>
          <w:szCs w:val="28"/>
        </w:rPr>
        <w:t>(в 201</w:t>
      </w:r>
      <w:r w:rsidR="000A6407">
        <w:rPr>
          <w:sz w:val="28"/>
          <w:szCs w:val="28"/>
        </w:rPr>
        <w:t>7</w:t>
      </w:r>
      <w:r w:rsidR="001F4A6F">
        <w:rPr>
          <w:sz w:val="28"/>
          <w:szCs w:val="28"/>
        </w:rPr>
        <w:t xml:space="preserve"> </w:t>
      </w:r>
      <w:r w:rsidR="00FF2125" w:rsidRPr="000A6B08">
        <w:rPr>
          <w:sz w:val="28"/>
          <w:szCs w:val="28"/>
        </w:rPr>
        <w:t xml:space="preserve">- </w:t>
      </w:r>
      <w:r w:rsidR="000A6407">
        <w:rPr>
          <w:sz w:val="28"/>
          <w:szCs w:val="28"/>
        </w:rPr>
        <w:t>9</w:t>
      </w:r>
      <w:r w:rsidR="00FF2125" w:rsidRPr="000A6B08">
        <w:rPr>
          <w:sz w:val="28"/>
          <w:szCs w:val="28"/>
        </w:rPr>
        <w:t xml:space="preserve">) </w:t>
      </w:r>
      <w:r w:rsidR="004708DD" w:rsidRPr="000A6B08">
        <w:rPr>
          <w:sz w:val="28"/>
          <w:szCs w:val="28"/>
        </w:rPr>
        <w:t xml:space="preserve">несоблюдения служащими установленных ограничений и запретов </w:t>
      </w:r>
      <w:r w:rsidR="000A6407">
        <w:rPr>
          <w:sz w:val="28"/>
          <w:szCs w:val="28"/>
        </w:rPr>
        <w:t>(в Министерстве сельского хозяйства и продовольствия Республики Татарстан (2), Бугульминском (13), муниципальных районах и в г. Казани (1), а также</w:t>
      </w:r>
      <w:r w:rsidR="004708DD" w:rsidRPr="000A6B08">
        <w:rPr>
          <w:sz w:val="28"/>
          <w:szCs w:val="28"/>
        </w:rPr>
        <w:t xml:space="preserve"> </w:t>
      </w:r>
      <w:r w:rsidR="000A6407">
        <w:rPr>
          <w:sz w:val="28"/>
          <w:szCs w:val="28"/>
        </w:rPr>
        <w:t xml:space="preserve">установлено </w:t>
      </w:r>
      <w:r w:rsidR="000A6407">
        <w:rPr>
          <w:sz w:val="28"/>
          <w:szCs w:val="28"/>
        </w:rPr>
        <w:br/>
        <w:t>16</w:t>
      </w:r>
      <w:r w:rsidR="004708DD" w:rsidRPr="000A6B08">
        <w:rPr>
          <w:sz w:val="28"/>
          <w:szCs w:val="28"/>
        </w:rPr>
        <w:t xml:space="preserve"> фактов </w:t>
      </w:r>
      <w:r w:rsidR="000A6407" w:rsidRPr="000A6B08">
        <w:rPr>
          <w:sz w:val="28"/>
          <w:szCs w:val="28"/>
        </w:rPr>
        <w:t>(в 201</w:t>
      </w:r>
      <w:r w:rsidR="000A6407">
        <w:rPr>
          <w:sz w:val="28"/>
          <w:szCs w:val="28"/>
        </w:rPr>
        <w:t>7</w:t>
      </w:r>
      <w:r w:rsidR="00625778">
        <w:rPr>
          <w:sz w:val="28"/>
          <w:szCs w:val="28"/>
        </w:rPr>
        <w:t xml:space="preserve"> </w:t>
      </w:r>
      <w:r w:rsidR="000A6407" w:rsidRPr="000A6B08">
        <w:rPr>
          <w:sz w:val="28"/>
          <w:szCs w:val="28"/>
        </w:rPr>
        <w:t xml:space="preserve">– </w:t>
      </w:r>
      <w:r w:rsidR="000A6407">
        <w:rPr>
          <w:sz w:val="28"/>
          <w:szCs w:val="28"/>
        </w:rPr>
        <w:t>9</w:t>
      </w:r>
      <w:r w:rsidR="000A6407" w:rsidRPr="000A6B08">
        <w:rPr>
          <w:sz w:val="28"/>
          <w:szCs w:val="28"/>
        </w:rPr>
        <w:t>)</w:t>
      </w:r>
      <w:r w:rsidR="000A6407">
        <w:rPr>
          <w:sz w:val="28"/>
          <w:szCs w:val="28"/>
        </w:rPr>
        <w:t xml:space="preserve"> </w:t>
      </w:r>
      <w:r w:rsidR="004708DD" w:rsidRPr="000A6B08">
        <w:rPr>
          <w:sz w:val="28"/>
          <w:szCs w:val="28"/>
        </w:rPr>
        <w:t>несоблюдения требований о предотвращении или урегулировании конфликта интересов</w:t>
      </w:r>
      <w:r w:rsidR="000A6407">
        <w:rPr>
          <w:sz w:val="28"/>
          <w:szCs w:val="28"/>
        </w:rPr>
        <w:t xml:space="preserve"> (в Министерстве финансов Республики Татарстан (1), Министерстве земельных и имущественных отношений Республики Татарстан (1), Аксубаевском (1), Алькеевском (1), Бугульминском (11), Кайбицком (1) муниципальных районах)</w:t>
      </w:r>
      <w:r w:rsidR="00A56040" w:rsidRPr="000A6B08">
        <w:rPr>
          <w:sz w:val="28"/>
          <w:szCs w:val="28"/>
        </w:rPr>
        <w:t>.</w:t>
      </w:r>
      <w:r w:rsidR="000A172D" w:rsidRPr="000A6B08">
        <w:rPr>
          <w:sz w:val="28"/>
          <w:szCs w:val="28"/>
        </w:rPr>
        <w:t xml:space="preserve"> </w:t>
      </w:r>
    </w:p>
    <w:p w:rsidR="009B2BF1" w:rsidRPr="009B5558" w:rsidRDefault="00A56040" w:rsidP="00625778">
      <w:pPr>
        <w:autoSpaceDE w:val="0"/>
        <w:ind w:firstLine="709"/>
        <w:jc w:val="both"/>
        <w:rPr>
          <w:color w:val="FF0000"/>
          <w:sz w:val="28"/>
          <w:szCs w:val="28"/>
        </w:rPr>
      </w:pPr>
      <w:r w:rsidRPr="000A6B08">
        <w:rPr>
          <w:sz w:val="28"/>
          <w:szCs w:val="28"/>
        </w:rPr>
        <w:t xml:space="preserve">К </w:t>
      </w:r>
      <w:r w:rsidR="000A172D" w:rsidRPr="000A6B08">
        <w:rPr>
          <w:sz w:val="28"/>
          <w:szCs w:val="28"/>
        </w:rPr>
        <w:t xml:space="preserve">дисциплинарной ответственности </w:t>
      </w:r>
      <w:r w:rsidRPr="000A6B08">
        <w:rPr>
          <w:sz w:val="28"/>
          <w:szCs w:val="28"/>
        </w:rPr>
        <w:t xml:space="preserve">привлечено </w:t>
      </w:r>
      <w:r w:rsidR="000A172D" w:rsidRPr="000A6B08">
        <w:rPr>
          <w:sz w:val="28"/>
          <w:szCs w:val="28"/>
        </w:rPr>
        <w:t xml:space="preserve">соответственно </w:t>
      </w:r>
      <w:r w:rsidR="00686823">
        <w:rPr>
          <w:sz w:val="28"/>
          <w:szCs w:val="28"/>
        </w:rPr>
        <w:t>20</w:t>
      </w:r>
      <w:r w:rsidR="00FF2125" w:rsidRPr="000A6B08">
        <w:rPr>
          <w:sz w:val="28"/>
          <w:szCs w:val="28"/>
        </w:rPr>
        <w:t xml:space="preserve"> и </w:t>
      </w:r>
      <w:r w:rsidR="00686823">
        <w:rPr>
          <w:sz w:val="28"/>
          <w:szCs w:val="28"/>
        </w:rPr>
        <w:t>6</w:t>
      </w:r>
      <w:r w:rsidR="00FF2125" w:rsidRPr="000A6B08">
        <w:rPr>
          <w:sz w:val="28"/>
          <w:szCs w:val="28"/>
        </w:rPr>
        <w:t xml:space="preserve"> </w:t>
      </w:r>
      <w:r w:rsidR="000A172D" w:rsidRPr="000A6B08">
        <w:rPr>
          <w:sz w:val="28"/>
          <w:szCs w:val="28"/>
        </w:rPr>
        <w:t>служащих</w:t>
      </w:r>
      <w:r w:rsidR="00625778">
        <w:rPr>
          <w:sz w:val="28"/>
          <w:szCs w:val="28"/>
        </w:rPr>
        <w:t xml:space="preserve"> (в 2017</w:t>
      </w:r>
      <w:r w:rsidR="00FF2125" w:rsidRPr="000A6B08">
        <w:rPr>
          <w:sz w:val="28"/>
          <w:szCs w:val="28"/>
        </w:rPr>
        <w:t xml:space="preserve"> </w:t>
      </w:r>
      <w:r w:rsidR="000A6B08">
        <w:rPr>
          <w:sz w:val="28"/>
          <w:szCs w:val="28"/>
        </w:rPr>
        <w:t xml:space="preserve">- </w:t>
      </w:r>
      <w:r w:rsidR="0047286E">
        <w:rPr>
          <w:sz w:val="28"/>
          <w:szCs w:val="28"/>
        </w:rPr>
        <w:t>7</w:t>
      </w:r>
      <w:r w:rsidR="00FF2125" w:rsidRPr="000A6B08">
        <w:rPr>
          <w:sz w:val="28"/>
          <w:szCs w:val="28"/>
        </w:rPr>
        <w:t xml:space="preserve"> и </w:t>
      </w:r>
      <w:r w:rsidR="0047286E">
        <w:rPr>
          <w:sz w:val="28"/>
          <w:szCs w:val="28"/>
        </w:rPr>
        <w:t>8</w:t>
      </w:r>
      <w:r w:rsidR="00FF2125" w:rsidRPr="000A6B08">
        <w:rPr>
          <w:sz w:val="28"/>
          <w:szCs w:val="28"/>
        </w:rPr>
        <w:t>)</w:t>
      </w:r>
      <w:r w:rsidR="004708DD" w:rsidRPr="000A6B08">
        <w:rPr>
          <w:sz w:val="28"/>
          <w:szCs w:val="28"/>
        </w:rPr>
        <w:t xml:space="preserve">. </w:t>
      </w:r>
    </w:p>
    <w:p w:rsidR="009B2BF1" w:rsidRDefault="007531B0" w:rsidP="000A6B0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="003264C2">
        <w:rPr>
          <w:sz w:val="28"/>
          <w:szCs w:val="28"/>
        </w:rPr>
        <w:t>количеств</w:t>
      </w:r>
      <w:r w:rsidR="000A6B08">
        <w:rPr>
          <w:sz w:val="28"/>
          <w:szCs w:val="28"/>
        </w:rPr>
        <w:t>о</w:t>
      </w:r>
      <w:r w:rsidR="003264C2">
        <w:rPr>
          <w:sz w:val="28"/>
          <w:szCs w:val="28"/>
        </w:rPr>
        <w:t xml:space="preserve"> и эффективност</w:t>
      </w:r>
      <w:r w:rsidR="000A6B08">
        <w:rPr>
          <w:sz w:val="28"/>
          <w:szCs w:val="28"/>
        </w:rPr>
        <w:t>ь</w:t>
      </w:r>
      <w:r w:rsidR="003264C2">
        <w:rPr>
          <w:sz w:val="28"/>
          <w:szCs w:val="28"/>
        </w:rPr>
        <w:t xml:space="preserve"> проведения проверок </w:t>
      </w:r>
      <w:r w:rsidR="003264C2" w:rsidRPr="003264C2">
        <w:rPr>
          <w:sz w:val="28"/>
          <w:szCs w:val="28"/>
        </w:rPr>
        <w:t>соблюдения служащими установленных ограничений и запретов, а также требований о предотвращении или урегулировании конфликта интересов</w:t>
      </w:r>
      <w:r w:rsidR="003264C2">
        <w:rPr>
          <w:sz w:val="28"/>
          <w:szCs w:val="28"/>
        </w:rPr>
        <w:t xml:space="preserve">, </w:t>
      </w:r>
      <w:r w:rsidR="000A6B08">
        <w:rPr>
          <w:sz w:val="28"/>
          <w:szCs w:val="28"/>
        </w:rPr>
        <w:t xml:space="preserve">должны быть </w:t>
      </w:r>
      <w:r w:rsidR="003264C2">
        <w:rPr>
          <w:sz w:val="28"/>
          <w:szCs w:val="28"/>
        </w:rPr>
        <w:t xml:space="preserve">приоритетными в работе </w:t>
      </w:r>
      <w:r w:rsidR="003264C2" w:rsidRPr="001C40F3">
        <w:rPr>
          <w:sz w:val="28"/>
          <w:szCs w:val="28"/>
        </w:rPr>
        <w:t>должностных лиц по профилактике коррупционных и иных правонарушений</w:t>
      </w:r>
      <w:r w:rsidR="003264C2">
        <w:rPr>
          <w:sz w:val="28"/>
          <w:szCs w:val="28"/>
        </w:rPr>
        <w:t>.</w:t>
      </w:r>
    </w:p>
    <w:p w:rsidR="00621FE2" w:rsidRPr="00621FE2" w:rsidRDefault="00CC4392" w:rsidP="00CF3DBF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CF3DBF" w:rsidRPr="00621FE2">
        <w:rPr>
          <w:b/>
          <w:i/>
          <w:sz w:val="28"/>
          <w:szCs w:val="28"/>
        </w:rPr>
        <w:t>.</w:t>
      </w:r>
      <w:r w:rsidR="00BC47EF" w:rsidRPr="00621FE2">
        <w:rPr>
          <w:b/>
          <w:i/>
          <w:sz w:val="28"/>
          <w:szCs w:val="28"/>
        </w:rPr>
        <w:t>5</w:t>
      </w:r>
      <w:r w:rsidR="00CF3DBF" w:rsidRPr="00621FE2">
        <w:rPr>
          <w:b/>
          <w:i/>
          <w:sz w:val="28"/>
          <w:szCs w:val="28"/>
        </w:rPr>
        <w:t>.</w:t>
      </w:r>
      <w:r w:rsidR="00CF3DBF" w:rsidRPr="00621FE2">
        <w:rPr>
          <w:sz w:val="28"/>
          <w:szCs w:val="28"/>
        </w:rPr>
        <w:t xml:space="preserve"> </w:t>
      </w:r>
      <w:r w:rsidR="002B53F9" w:rsidRPr="00621FE2">
        <w:rPr>
          <w:b/>
          <w:sz w:val="28"/>
          <w:szCs w:val="28"/>
        </w:rPr>
        <w:t>Актуальным</w:t>
      </w:r>
      <w:r w:rsidR="002B53F9" w:rsidRPr="00621FE2">
        <w:rPr>
          <w:sz w:val="28"/>
          <w:szCs w:val="28"/>
        </w:rPr>
        <w:t xml:space="preserve"> </w:t>
      </w:r>
      <w:r w:rsidR="002B53F9" w:rsidRPr="00621FE2">
        <w:rPr>
          <w:b/>
          <w:sz w:val="28"/>
          <w:szCs w:val="28"/>
        </w:rPr>
        <w:t>в работе ответственных лиц</w:t>
      </w:r>
      <w:r w:rsidR="002B53F9" w:rsidRPr="00621FE2">
        <w:rPr>
          <w:sz w:val="28"/>
          <w:szCs w:val="28"/>
        </w:rPr>
        <w:t xml:space="preserve"> </w:t>
      </w:r>
      <w:r w:rsidR="002B53F9" w:rsidRPr="00621FE2">
        <w:rPr>
          <w:b/>
          <w:sz w:val="28"/>
          <w:szCs w:val="28"/>
        </w:rPr>
        <w:t>является правовое и антикоррупционное просвещени</w:t>
      </w:r>
      <w:r w:rsidR="00125DA1" w:rsidRPr="00621FE2">
        <w:rPr>
          <w:b/>
          <w:sz w:val="28"/>
          <w:szCs w:val="28"/>
        </w:rPr>
        <w:t>е</w:t>
      </w:r>
      <w:r w:rsidR="002B53F9" w:rsidRPr="00621FE2">
        <w:rPr>
          <w:b/>
          <w:sz w:val="28"/>
          <w:szCs w:val="28"/>
        </w:rPr>
        <w:t xml:space="preserve"> служащих.</w:t>
      </w:r>
      <w:r w:rsidR="002B53F9" w:rsidRPr="00621FE2">
        <w:rPr>
          <w:sz w:val="28"/>
          <w:szCs w:val="28"/>
        </w:rPr>
        <w:t xml:space="preserve"> </w:t>
      </w:r>
    </w:p>
    <w:p w:rsidR="00621FE2" w:rsidRDefault="00621FE2" w:rsidP="00621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Республике Татарстан реализуется обучение по дополнительным образовательным программам в целях овладения знаниями, умениями и компетенциями по выявлению и профилактике коррупционных правонарушений, формированию нетерпимого отношения к коррупции, повышения уровня правосознания граждан. Организация антикоррупционного образования в республике возлагается на орган исполнительной власти, осуществляющий государственное управление в сфере образования, и осуществляется во взаимодействии с органами и организациями, реализующими меры по противодействию коррупции. </w:t>
      </w:r>
    </w:p>
    <w:p w:rsidR="00621FE2" w:rsidRPr="00193C41" w:rsidRDefault="00621FE2" w:rsidP="00621FE2">
      <w:pPr>
        <w:ind w:firstLine="708"/>
        <w:jc w:val="both"/>
        <w:rPr>
          <w:rFonts w:eastAsia="Calibri"/>
          <w:sz w:val="28"/>
          <w:szCs w:val="28"/>
        </w:rPr>
      </w:pPr>
      <w:r w:rsidRPr="00621FE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4880610</wp:posOffset>
            </wp:positionV>
            <wp:extent cx="2714625" cy="1808480"/>
            <wp:effectExtent l="0" t="0" r="9525" b="1270"/>
            <wp:wrapSquare wrapText="bothSides"/>
            <wp:docPr id="1" name="Рисунок 1" descr="вшгму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шгму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sz w:val="28"/>
          <w:szCs w:val="28"/>
        </w:rPr>
        <w:t xml:space="preserve">На базе </w:t>
      </w:r>
      <w:r w:rsidRPr="00F562EB">
        <w:rPr>
          <w:rFonts w:eastAsia="Calibri"/>
          <w:sz w:val="28"/>
          <w:szCs w:val="28"/>
        </w:rPr>
        <w:t>Высшей школ</w:t>
      </w:r>
      <w:r>
        <w:rPr>
          <w:rFonts w:eastAsia="Calibri"/>
          <w:sz w:val="28"/>
          <w:szCs w:val="28"/>
        </w:rPr>
        <w:t>ы</w:t>
      </w:r>
      <w:r w:rsidRPr="00F562EB">
        <w:rPr>
          <w:rFonts w:eastAsia="Calibri"/>
          <w:sz w:val="28"/>
          <w:szCs w:val="28"/>
        </w:rPr>
        <w:t xml:space="preserve"> государственного и муниципального управления Казанского (Приволжского) федерального университета </w:t>
      </w:r>
      <w:r w:rsidRPr="00193C41">
        <w:rPr>
          <w:rFonts w:eastAsia="Calibri"/>
          <w:sz w:val="28"/>
          <w:szCs w:val="28"/>
        </w:rPr>
        <w:t xml:space="preserve">проводятся курсы повышения квалификации государственных (муниципальных) служащих по вопросам противодействия коррупции. </w:t>
      </w:r>
    </w:p>
    <w:p w:rsidR="00621FE2" w:rsidRDefault="00621FE2" w:rsidP="00621FE2">
      <w:pPr>
        <w:ind w:firstLine="709"/>
        <w:jc w:val="both"/>
        <w:rPr>
          <w:rFonts w:eastAsia="Calibri"/>
          <w:sz w:val="28"/>
          <w:szCs w:val="28"/>
        </w:rPr>
      </w:pPr>
      <w:r w:rsidRPr="00193C41">
        <w:rPr>
          <w:rFonts w:eastAsia="Calibri"/>
          <w:sz w:val="28"/>
          <w:szCs w:val="28"/>
        </w:rPr>
        <w:t>Программы включают следующие блоки: основные направления антикоррупционной политики и изучение практики применения нормативных правовых актов Российской Федерации и Республики Татарстан в области противодействия коррупции; методы выявления и предупреждения конфликта интересов на государственной гражданской и муниципальной службе; меры по предупреждению коррупции, в том числе по выявлению и последующему устранению причин коррупции, по минимизации и (или) ликвидации последствий коррупционных правонарушений.</w:t>
      </w:r>
    </w:p>
    <w:p w:rsidR="00084094" w:rsidRDefault="00084094" w:rsidP="00621FE2">
      <w:pPr>
        <w:ind w:firstLine="709"/>
        <w:jc w:val="center"/>
        <w:rPr>
          <w:i/>
          <w:color w:val="000000"/>
          <w:sz w:val="24"/>
          <w:szCs w:val="24"/>
        </w:rPr>
      </w:pPr>
    </w:p>
    <w:p w:rsidR="00084094" w:rsidRDefault="00084094" w:rsidP="00621FE2">
      <w:pPr>
        <w:ind w:firstLine="709"/>
        <w:jc w:val="center"/>
        <w:rPr>
          <w:i/>
          <w:color w:val="000000"/>
          <w:sz w:val="24"/>
          <w:szCs w:val="24"/>
        </w:rPr>
      </w:pPr>
    </w:p>
    <w:p w:rsidR="00084094" w:rsidRDefault="00084094" w:rsidP="00621FE2">
      <w:pPr>
        <w:ind w:firstLine="709"/>
        <w:jc w:val="center"/>
        <w:rPr>
          <w:i/>
          <w:color w:val="000000"/>
          <w:sz w:val="24"/>
          <w:szCs w:val="24"/>
        </w:rPr>
      </w:pPr>
    </w:p>
    <w:p w:rsidR="00084094" w:rsidRDefault="00084094" w:rsidP="00621FE2">
      <w:pPr>
        <w:ind w:firstLine="709"/>
        <w:jc w:val="center"/>
        <w:rPr>
          <w:i/>
          <w:color w:val="000000"/>
          <w:sz w:val="24"/>
          <w:szCs w:val="24"/>
        </w:rPr>
      </w:pPr>
    </w:p>
    <w:p w:rsidR="00084094" w:rsidRDefault="00084094" w:rsidP="00621FE2">
      <w:pPr>
        <w:ind w:firstLine="709"/>
        <w:jc w:val="center"/>
        <w:rPr>
          <w:i/>
          <w:color w:val="000000"/>
          <w:sz w:val="24"/>
          <w:szCs w:val="24"/>
        </w:rPr>
      </w:pPr>
    </w:p>
    <w:p w:rsidR="00084094" w:rsidRDefault="00084094" w:rsidP="00621FE2">
      <w:pPr>
        <w:ind w:firstLine="709"/>
        <w:jc w:val="center"/>
        <w:rPr>
          <w:i/>
          <w:color w:val="000000"/>
          <w:sz w:val="24"/>
          <w:szCs w:val="24"/>
        </w:rPr>
      </w:pPr>
    </w:p>
    <w:p w:rsidR="00084094" w:rsidRDefault="00084094" w:rsidP="00621FE2">
      <w:pPr>
        <w:ind w:firstLine="709"/>
        <w:jc w:val="center"/>
        <w:rPr>
          <w:i/>
          <w:color w:val="000000"/>
          <w:sz w:val="24"/>
          <w:szCs w:val="24"/>
        </w:rPr>
      </w:pPr>
    </w:p>
    <w:p w:rsidR="00084094" w:rsidRDefault="00084094" w:rsidP="00621FE2">
      <w:pPr>
        <w:ind w:firstLine="709"/>
        <w:jc w:val="center"/>
        <w:rPr>
          <w:i/>
          <w:color w:val="000000"/>
          <w:sz w:val="24"/>
          <w:szCs w:val="24"/>
        </w:rPr>
      </w:pPr>
    </w:p>
    <w:p w:rsidR="00084094" w:rsidRDefault="00084094" w:rsidP="00621FE2">
      <w:pPr>
        <w:ind w:firstLine="709"/>
        <w:jc w:val="center"/>
        <w:rPr>
          <w:i/>
          <w:color w:val="000000"/>
          <w:sz w:val="24"/>
          <w:szCs w:val="24"/>
        </w:rPr>
      </w:pPr>
    </w:p>
    <w:p w:rsidR="00621FE2" w:rsidRPr="00A251C3" w:rsidRDefault="00621FE2" w:rsidP="00621FE2">
      <w:pPr>
        <w:ind w:firstLine="709"/>
        <w:jc w:val="center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Сведения об организации подготовки </w:t>
      </w:r>
      <w:r w:rsidRPr="00A251C3">
        <w:rPr>
          <w:i/>
          <w:color w:val="000000"/>
          <w:sz w:val="24"/>
          <w:szCs w:val="24"/>
        </w:rPr>
        <w:t>служащих в сфере</w:t>
      </w:r>
      <w:r>
        <w:rPr>
          <w:i/>
          <w:color w:val="000000"/>
          <w:sz w:val="24"/>
          <w:szCs w:val="24"/>
        </w:rPr>
        <w:t xml:space="preserve"> организации</w:t>
      </w:r>
      <w:r w:rsidRPr="00A251C3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br/>
      </w:r>
      <w:r w:rsidRPr="00A251C3">
        <w:rPr>
          <w:i/>
          <w:color w:val="000000"/>
          <w:sz w:val="24"/>
          <w:szCs w:val="24"/>
        </w:rPr>
        <w:t>противодействия коррупции</w:t>
      </w:r>
    </w:p>
    <w:tbl>
      <w:tblPr>
        <w:tblpPr w:leftFromText="180" w:rightFromText="180" w:vertAnchor="text" w:horzAnchor="margin" w:tblpY="256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6"/>
        <w:gridCol w:w="1651"/>
        <w:gridCol w:w="686"/>
        <w:gridCol w:w="1800"/>
        <w:gridCol w:w="1096"/>
        <w:gridCol w:w="958"/>
        <w:gridCol w:w="1096"/>
        <w:gridCol w:w="6"/>
        <w:gridCol w:w="1090"/>
      </w:tblGrid>
      <w:tr w:rsidR="00621FE2" w:rsidRPr="000D2379" w:rsidTr="00BA70CB">
        <w:trPr>
          <w:trHeight w:val="1548"/>
        </w:trPr>
        <w:tc>
          <w:tcPr>
            <w:tcW w:w="2846" w:type="pct"/>
            <w:gridSpan w:val="4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Наименование позиции</w:t>
            </w:r>
          </w:p>
        </w:tc>
        <w:tc>
          <w:tcPr>
            <w:tcW w:w="1042" w:type="pct"/>
            <w:gridSpan w:val="2"/>
            <w:shd w:val="clear" w:color="auto" w:fill="DAEEF3" w:themeFill="accent5" w:themeFillTint="33"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Органы государственной власти</w:t>
            </w:r>
          </w:p>
        </w:tc>
        <w:tc>
          <w:tcPr>
            <w:tcW w:w="1112" w:type="pct"/>
            <w:gridSpan w:val="3"/>
            <w:shd w:val="clear" w:color="auto" w:fill="DAEEF3" w:themeFill="accent5" w:themeFillTint="33"/>
            <w:vAlign w:val="center"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</w:tr>
      <w:tr w:rsidR="00621FE2" w:rsidRPr="000D2379" w:rsidTr="00BA70CB">
        <w:trPr>
          <w:trHeight w:val="743"/>
        </w:trPr>
        <w:tc>
          <w:tcPr>
            <w:tcW w:w="2846" w:type="pct"/>
            <w:gridSpan w:val="4"/>
            <w:vMerge/>
            <w:shd w:val="clear" w:color="auto" w:fill="DAEEF3" w:themeFill="accent5" w:themeFillTint="33"/>
            <w:vAlign w:val="center"/>
            <w:hideMark/>
          </w:tcPr>
          <w:p w:rsidR="00621FE2" w:rsidRPr="000D2379" w:rsidRDefault="00621FE2" w:rsidP="00BA70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DAEEF3" w:themeFill="accent5" w:themeFillTint="33"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486" w:type="pct"/>
            <w:shd w:val="clear" w:color="auto" w:fill="DAEEF3" w:themeFill="accent5" w:themeFillTint="33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559" w:type="pct"/>
            <w:gridSpan w:val="2"/>
            <w:shd w:val="clear" w:color="auto" w:fill="DAEEF3" w:themeFill="accent5" w:themeFillTint="33"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553" w:type="pct"/>
            <w:shd w:val="clear" w:color="auto" w:fill="DAEEF3" w:themeFill="accent5" w:themeFillTint="33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 год</w:t>
            </w:r>
          </w:p>
        </w:tc>
      </w:tr>
      <w:tr w:rsidR="00621FE2" w:rsidRPr="000D2379" w:rsidTr="00BA70CB">
        <w:trPr>
          <w:trHeight w:val="492"/>
        </w:trPr>
        <w:tc>
          <w:tcPr>
            <w:tcW w:w="748" w:type="pct"/>
            <w:vMerge w:val="restart"/>
            <w:shd w:val="clear" w:color="000000" w:fill="FFCC99"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 xml:space="preserve">Сведения об организации  подготовки  служащих в сфере </w:t>
            </w:r>
            <w:r>
              <w:rPr>
                <w:color w:val="000000"/>
                <w:sz w:val="16"/>
                <w:szCs w:val="16"/>
              </w:rPr>
              <w:t xml:space="preserve">организации </w:t>
            </w:r>
            <w:r w:rsidRPr="000D2379">
              <w:rPr>
                <w:color w:val="000000"/>
                <w:sz w:val="16"/>
                <w:szCs w:val="16"/>
              </w:rPr>
              <w:t>противодействия коррупции</w:t>
            </w:r>
          </w:p>
        </w:tc>
        <w:tc>
          <w:tcPr>
            <w:tcW w:w="837" w:type="pct"/>
            <w:vMerge w:val="restart"/>
            <w:shd w:val="clear" w:color="000000" w:fill="FFCC99"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Количество служащих,  прошедших обучение</w:t>
            </w:r>
            <w:r>
              <w:rPr>
                <w:color w:val="000000"/>
                <w:sz w:val="16"/>
                <w:szCs w:val="16"/>
              </w:rPr>
              <w:t xml:space="preserve"> по антикоррупционной тематике:</w:t>
            </w:r>
          </w:p>
        </w:tc>
        <w:tc>
          <w:tcPr>
            <w:tcW w:w="1261" w:type="pct"/>
            <w:gridSpan w:val="2"/>
            <w:shd w:val="clear" w:color="000000" w:fill="FFCC99"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525</w:t>
            </w:r>
          </w:p>
        </w:tc>
        <w:tc>
          <w:tcPr>
            <w:tcW w:w="486" w:type="pct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636</w:t>
            </w:r>
          </w:p>
        </w:tc>
        <w:tc>
          <w:tcPr>
            <w:tcW w:w="556" w:type="pct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1 340</w:t>
            </w:r>
          </w:p>
        </w:tc>
      </w:tr>
      <w:tr w:rsidR="00621FE2" w:rsidRPr="000D2379" w:rsidTr="00BA70CB">
        <w:trPr>
          <w:trHeight w:val="432"/>
        </w:trPr>
        <w:tc>
          <w:tcPr>
            <w:tcW w:w="748" w:type="pct"/>
            <w:vMerge/>
            <w:vAlign w:val="center"/>
            <w:hideMark/>
          </w:tcPr>
          <w:p w:rsidR="00621FE2" w:rsidRPr="000D2379" w:rsidRDefault="00621FE2" w:rsidP="00BA70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621FE2" w:rsidRPr="000D2379" w:rsidRDefault="00621FE2" w:rsidP="00BA70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 w:val="restart"/>
            <w:shd w:val="clear" w:color="000000" w:fill="FFCC99"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913" w:type="pct"/>
            <w:shd w:val="clear" w:color="000000" w:fill="FFCC99"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Руководители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486" w:type="pct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556" w:type="pct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498</w:t>
            </w:r>
          </w:p>
        </w:tc>
      </w:tr>
      <w:tr w:rsidR="00621FE2" w:rsidRPr="000D2379" w:rsidTr="00BA70CB">
        <w:trPr>
          <w:trHeight w:val="409"/>
        </w:trPr>
        <w:tc>
          <w:tcPr>
            <w:tcW w:w="748" w:type="pct"/>
            <w:vMerge/>
            <w:vAlign w:val="center"/>
            <w:hideMark/>
          </w:tcPr>
          <w:p w:rsidR="00621FE2" w:rsidRPr="000D2379" w:rsidRDefault="00621FE2" w:rsidP="00BA70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621FE2" w:rsidRPr="000D2379" w:rsidRDefault="00621FE2" w:rsidP="00BA70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621FE2" w:rsidRPr="000D2379" w:rsidRDefault="00621FE2" w:rsidP="00BA70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pct"/>
            <w:shd w:val="clear" w:color="000000" w:fill="FFCC99"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Помощники (советники)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86" w:type="pct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56" w:type="pct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20</w:t>
            </w:r>
          </w:p>
        </w:tc>
      </w:tr>
      <w:tr w:rsidR="00621FE2" w:rsidRPr="000D2379" w:rsidTr="00BA70CB">
        <w:trPr>
          <w:trHeight w:val="420"/>
        </w:trPr>
        <w:tc>
          <w:tcPr>
            <w:tcW w:w="748" w:type="pct"/>
            <w:vMerge/>
            <w:vAlign w:val="center"/>
            <w:hideMark/>
          </w:tcPr>
          <w:p w:rsidR="00621FE2" w:rsidRPr="000D2379" w:rsidRDefault="00621FE2" w:rsidP="00BA70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621FE2" w:rsidRPr="000D2379" w:rsidRDefault="00621FE2" w:rsidP="00BA70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621FE2" w:rsidRPr="000D2379" w:rsidRDefault="00621FE2" w:rsidP="00BA70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pct"/>
            <w:shd w:val="clear" w:color="000000" w:fill="FFCC99"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Специалисты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326</w:t>
            </w:r>
          </w:p>
        </w:tc>
        <w:tc>
          <w:tcPr>
            <w:tcW w:w="486" w:type="pct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556" w:type="pct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822</w:t>
            </w:r>
          </w:p>
        </w:tc>
      </w:tr>
      <w:tr w:rsidR="00621FE2" w:rsidRPr="000D2379" w:rsidTr="00BA70CB">
        <w:trPr>
          <w:trHeight w:val="503"/>
        </w:trPr>
        <w:tc>
          <w:tcPr>
            <w:tcW w:w="748" w:type="pct"/>
            <w:vMerge/>
            <w:vAlign w:val="center"/>
            <w:hideMark/>
          </w:tcPr>
          <w:p w:rsidR="00621FE2" w:rsidRPr="000D2379" w:rsidRDefault="00621FE2" w:rsidP="00BA70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621FE2" w:rsidRPr="000D2379" w:rsidRDefault="00621FE2" w:rsidP="00BA70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621FE2" w:rsidRPr="000D2379" w:rsidRDefault="00621FE2" w:rsidP="00BA70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pct"/>
            <w:shd w:val="clear" w:color="000000" w:fill="FFCC99"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Обеспечивающие специалисты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486" w:type="pct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56" w:type="pct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0</w:t>
            </w:r>
          </w:p>
        </w:tc>
      </w:tr>
      <w:tr w:rsidR="00621FE2" w:rsidRPr="000D2379" w:rsidTr="00BA70CB">
        <w:trPr>
          <w:trHeight w:val="1009"/>
        </w:trPr>
        <w:tc>
          <w:tcPr>
            <w:tcW w:w="748" w:type="pct"/>
            <w:vMerge/>
            <w:vAlign w:val="center"/>
            <w:hideMark/>
          </w:tcPr>
          <w:p w:rsidR="00621FE2" w:rsidRPr="000D2379" w:rsidRDefault="00621FE2" w:rsidP="00BA70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621FE2" w:rsidRPr="000D2379" w:rsidRDefault="00621FE2" w:rsidP="00BA70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621FE2" w:rsidRPr="000D2379" w:rsidRDefault="00621FE2" w:rsidP="00BA70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pct"/>
            <w:shd w:val="clear" w:color="000000" w:fill="FFCC99"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 xml:space="preserve"> 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86" w:type="pct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sz w:val="16"/>
                <w:szCs w:val="16"/>
              </w:rPr>
            </w:pPr>
            <w:r w:rsidRPr="000D2379">
              <w:rPr>
                <w:sz w:val="16"/>
                <w:szCs w:val="16"/>
              </w:rPr>
              <w:t>41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6" w:type="pct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sz w:val="16"/>
                <w:szCs w:val="16"/>
              </w:rPr>
            </w:pPr>
            <w:r w:rsidRPr="000D2379">
              <w:rPr>
                <w:sz w:val="16"/>
                <w:szCs w:val="16"/>
              </w:rPr>
              <w:t>55</w:t>
            </w:r>
          </w:p>
        </w:tc>
      </w:tr>
      <w:tr w:rsidR="00621FE2" w:rsidRPr="000D2379" w:rsidTr="00BA70CB">
        <w:trPr>
          <w:trHeight w:val="503"/>
        </w:trPr>
        <w:tc>
          <w:tcPr>
            <w:tcW w:w="748" w:type="pct"/>
            <w:vMerge/>
            <w:vAlign w:val="center"/>
            <w:hideMark/>
          </w:tcPr>
          <w:p w:rsidR="00621FE2" w:rsidRPr="000D2379" w:rsidRDefault="00621FE2" w:rsidP="00BA70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621FE2" w:rsidRPr="000D2379" w:rsidRDefault="00621FE2" w:rsidP="00BA70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621FE2" w:rsidRPr="000D2379" w:rsidRDefault="00621FE2" w:rsidP="00BA70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pct"/>
            <w:shd w:val="clear" w:color="000000" w:fill="FFCC99"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</w:t>
            </w:r>
            <w:r w:rsidRPr="000D2379">
              <w:rPr>
                <w:color w:val="000000"/>
                <w:sz w:val="16"/>
                <w:szCs w:val="16"/>
              </w:rPr>
              <w:t xml:space="preserve"> квалификации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86" w:type="pct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56" w:type="pct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6" w:type="pct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621FE2" w:rsidRPr="000D2379" w:rsidRDefault="00621FE2" w:rsidP="00BA70CB">
            <w:pPr>
              <w:jc w:val="center"/>
              <w:rPr>
                <w:color w:val="000000"/>
                <w:sz w:val="16"/>
                <w:szCs w:val="16"/>
              </w:rPr>
            </w:pPr>
            <w:r w:rsidRPr="000D2379">
              <w:rPr>
                <w:color w:val="000000"/>
                <w:sz w:val="16"/>
                <w:szCs w:val="16"/>
              </w:rPr>
              <w:t>55</w:t>
            </w:r>
          </w:p>
        </w:tc>
      </w:tr>
    </w:tbl>
    <w:p w:rsidR="007A1EED" w:rsidRDefault="002B53F9" w:rsidP="00621FE2">
      <w:pPr>
        <w:autoSpaceDE w:val="0"/>
        <w:ind w:firstLine="709"/>
        <w:jc w:val="both"/>
        <w:rPr>
          <w:b/>
          <w:sz w:val="28"/>
          <w:szCs w:val="28"/>
        </w:rPr>
      </w:pPr>
      <w:r w:rsidRPr="00621FE2">
        <w:rPr>
          <w:sz w:val="28"/>
          <w:szCs w:val="28"/>
        </w:rPr>
        <w:t>С</w:t>
      </w:r>
      <w:r w:rsidR="00CF3DBF" w:rsidRPr="00621FE2">
        <w:rPr>
          <w:sz w:val="28"/>
          <w:szCs w:val="28"/>
        </w:rPr>
        <w:t xml:space="preserve">огласно </w:t>
      </w:r>
      <w:r w:rsidR="00AA7F96" w:rsidRPr="00621FE2">
        <w:rPr>
          <w:sz w:val="28"/>
          <w:szCs w:val="28"/>
        </w:rPr>
        <w:t>отчетам,</w:t>
      </w:r>
      <w:r w:rsidRPr="00621FE2">
        <w:rPr>
          <w:sz w:val="28"/>
          <w:szCs w:val="28"/>
        </w:rPr>
        <w:t xml:space="preserve"> </w:t>
      </w:r>
      <w:r w:rsidR="00CF3DBF" w:rsidRPr="00621FE2">
        <w:rPr>
          <w:sz w:val="28"/>
          <w:szCs w:val="28"/>
        </w:rPr>
        <w:t xml:space="preserve">все органы </w:t>
      </w:r>
      <w:r w:rsidRPr="00621FE2">
        <w:rPr>
          <w:sz w:val="28"/>
          <w:szCs w:val="28"/>
        </w:rPr>
        <w:t xml:space="preserve">власти республики </w:t>
      </w:r>
      <w:r w:rsidR="00CF3DBF" w:rsidRPr="00621FE2">
        <w:rPr>
          <w:sz w:val="28"/>
          <w:szCs w:val="28"/>
        </w:rPr>
        <w:t xml:space="preserve">проводят соответствующие консультации служащих по вопросам антикоррупционного поведения, а также конференции, круглые столы и семинары с целью правового просвещения служащих. </w:t>
      </w:r>
    </w:p>
    <w:p w:rsidR="007A1EED" w:rsidRDefault="007A1EED" w:rsidP="00517A3B">
      <w:pPr>
        <w:ind w:firstLine="709"/>
        <w:jc w:val="both"/>
        <w:rPr>
          <w:b/>
          <w:sz w:val="28"/>
          <w:szCs w:val="28"/>
        </w:rPr>
      </w:pPr>
    </w:p>
    <w:p w:rsidR="00654866" w:rsidRPr="00855137" w:rsidRDefault="00654866" w:rsidP="0085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jc w:val="center"/>
        <w:rPr>
          <w:b/>
          <w:i/>
          <w:sz w:val="28"/>
          <w:szCs w:val="28"/>
        </w:rPr>
      </w:pPr>
      <w:r w:rsidRPr="00855137">
        <w:rPr>
          <w:b/>
          <w:i/>
          <w:sz w:val="28"/>
          <w:szCs w:val="28"/>
        </w:rPr>
        <w:t>2. Деятельность комиссий по соблюдению требований к служебному поведению и урегулированию конфликта интересов</w:t>
      </w:r>
    </w:p>
    <w:p w:rsidR="003223F5" w:rsidRPr="00713413" w:rsidRDefault="003223F5" w:rsidP="00727478">
      <w:pPr>
        <w:autoSpaceDE w:val="0"/>
        <w:ind w:firstLine="709"/>
        <w:jc w:val="both"/>
        <w:rPr>
          <w:sz w:val="16"/>
          <w:szCs w:val="28"/>
          <w:u w:val="single"/>
        </w:rPr>
      </w:pPr>
    </w:p>
    <w:p w:rsidR="00654866" w:rsidRDefault="00F46943" w:rsidP="007274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5596E">
        <w:rPr>
          <w:sz w:val="28"/>
          <w:szCs w:val="28"/>
        </w:rPr>
        <w:t>республике</w:t>
      </w:r>
      <w:r w:rsidRPr="001D4271">
        <w:rPr>
          <w:b/>
          <w:sz w:val="28"/>
          <w:szCs w:val="28"/>
        </w:rPr>
        <w:t xml:space="preserve"> действуют </w:t>
      </w:r>
      <w:r w:rsidR="0095662A">
        <w:rPr>
          <w:b/>
          <w:sz w:val="28"/>
          <w:szCs w:val="28"/>
        </w:rPr>
        <w:t>8</w:t>
      </w:r>
      <w:r w:rsidR="00F0499E">
        <w:rPr>
          <w:b/>
          <w:sz w:val="28"/>
          <w:szCs w:val="28"/>
        </w:rPr>
        <w:t>8</w:t>
      </w:r>
      <w:r w:rsidRPr="001D4271">
        <w:rPr>
          <w:b/>
        </w:rPr>
        <w:t xml:space="preserve"> </w:t>
      </w:r>
      <w:r w:rsidRPr="001D4271">
        <w:rPr>
          <w:b/>
          <w:sz w:val="28"/>
          <w:szCs w:val="28"/>
        </w:rPr>
        <w:t>комисси</w:t>
      </w:r>
      <w:r w:rsidR="007D052B" w:rsidRPr="001D4271">
        <w:rPr>
          <w:b/>
          <w:sz w:val="28"/>
          <w:szCs w:val="28"/>
        </w:rPr>
        <w:t>й</w:t>
      </w:r>
      <w:r w:rsidRPr="00F46943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– комиссия)</w:t>
      </w:r>
      <w:r w:rsidR="007D052B">
        <w:rPr>
          <w:sz w:val="28"/>
          <w:szCs w:val="28"/>
        </w:rPr>
        <w:t>, в том числе в</w:t>
      </w:r>
      <w:r w:rsidR="00654866">
        <w:rPr>
          <w:sz w:val="28"/>
          <w:szCs w:val="28"/>
        </w:rPr>
        <w:t xml:space="preserve"> </w:t>
      </w:r>
      <w:r w:rsidR="00344475">
        <w:rPr>
          <w:sz w:val="28"/>
          <w:szCs w:val="28"/>
        </w:rPr>
        <w:t xml:space="preserve">ОГВ </w:t>
      </w:r>
      <w:r w:rsidR="00D63DAA">
        <w:rPr>
          <w:sz w:val="28"/>
          <w:szCs w:val="28"/>
        </w:rPr>
        <w:t>–</w:t>
      </w:r>
      <w:r w:rsidR="007D052B">
        <w:rPr>
          <w:sz w:val="28"/>
          <w:szCs w:val="28"/>
        </w:rPr>
        <w:t xml:space="preserve"> </w:t>
      </w:r>
      <w:r w:rsidR="005F6A43">
        <w:rPr>
          <w:sz w:val="28"/>
          <w:szCs w:val="28"/>
        </w:rPr>
        <w:t>43</w:t>
      </w:r>
      <w:r w:rsidR="00654866">
        <w:rPr>
          <w:sz w:val="28"/>
          <w:szCs w:val="28"/>
        </w:rPr>
        <w:t xml:space="preserve">, в </w:t>
      </w:r>
      <w:r w:rsidR="00344475">
        <w:rPr>
          <w:sz w:val="28"/>
          <w:szCs w:val="28"/>
        </w:rPr>
        <w:t xml:space="preserve">ОМС </w:t>
      </w:r>
      <w:r w:rsidR="00654866">
        <w:rPr>
          <w:sz w:val="28"/>
          <w:szCs w:val="28"/>
        </w:rPr>
        <w:t xml:space="preserve">– </w:t>
      </w:r>
      <w:r w:rsidR="003264C2">
        <w:rPr>
          <w:sz w:val="28"/>
          <w:szCs w:val="28"/>
        </w:rPr>
        <w:t>4</w:t>
      </w:r>
      <w:r w:rsidR="00F0499E">
        <w:rPr>
          <w:sz w:val="28"/>
          <w:szCs w:val="28"/>
        </w:rPr>
        <w:t>5</w:t>
      </w:r>
      <w:r w:rsidR="00654866">
        <w:rPr>
          <w:sz w:val="28"/>
          <w:szCs w:val="28"/>
        </w:rPr>
        <w:t>.</w:t>
      </w:r>
    </w:p>
    <w:p w:rsidR="00654866" w:rsidRDefault="007D052B" w:rsidP="007274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44475">
        <w:rPr>
          <w:sz w:val="28"/>
          <w:szCs w:val="28"/>
        </w:rPr>
        <w:t xml:space="preserve">год </w:t>
      </w:r>
      <w:r w:rsidR="002F4907">
        <w:rPr>
          <w:sz w:val="28"/>
          <w:szCs w:val="28"/>
        </w:rPr>
        <w:t xml:space="preserve">комиссиями </w:t>
      </w:r>
      <w:r w:rsidR="002F4907" w:rsidRPr="001D4271">
        <w:rPr>
          <w:b/>
          <w:sz w:val="28"/>
          <w:szCs w:val="28"/>
        </w:rPr>
        <w:t xml:space="preserve">проведено </w:t>
      </w:r>
      <w:r w:rsidR="003264C2">
        <w:rPr>
          <w:b/>
          <w:sz w:val="28"/>
          <w:szCs w:val="28"/>
        </w:rPr>
        <w:t>4</w:t>
      </w:r>
      <w:r w:rsidR="002F4907" w:rsidRPr="001D4271">
        <w:rPr>
          <w:b/>
          <w:sz w:val="28"/>
          <w:szCs w:val="28"/>
        </w:rPr>
        <w:t>9</w:t>
      </w:r>
      <w:r w:rsidR="00260B5D">
        <w:rPr>
          <w:b/>
          <w:sz w:val="28"/>
          <w:szCs w:val="28"/>
        </w:rPr>
        <w:t>2</w:t>
      </w:r>
      <w:r w:rsidR="002F4907" w:rsidRPr="001D4271">
        <w:rPr>
          <w:b/>
          <w:sz w:val="28"/>
          <w:szCs w:val="28"/>
        </w:rPr>
        <w:t xml:space="preserve"> заседани</w:t>
      </w:r>
      <w:r w:rsidR="007C3A95">
        <w:rPr>
          <w:b/>
          <w:sz w:val="28"/>
          <w:szCs w:val="28"/>
        </w:rPr>
        <w:t>я</w:t>
      </w:r>
      <w:r w:rsidR="00344475">
        <w:rPr>
          <w:sz w:val="28"/>
          <w:szCs w:val="28"/>
        </w:rPr>
        <w:t xml:space="preserve"> (</w:t>
      </w:r>
      <w:r w:rsidR="002F4907">
        <w:rPr>
          <w:sz w:val="28"/>
          <w:szCs w:val="28"/>
        </w:rPr>
        <w:t xml:space="preserve">в </w:t>
      </w:r>
      <w:r w:rsidR="00344475">
        <w:rPr>
          <w:sz w:val="28"/>
          <w:szCs w:val="28"/>
        </w:rPr>
        <w:t>ОГВ</w:t>
      </w:r>
      <w:r w:rsidR="00654866">
        <w:rPr>
          <w:sz w:val="28"/>
          <w:szCs w:val="28"/>
        </w:rPr>
        <w:t xml:space="preserve"> </w:t>
      </w:r>
      <w:r w:rsidR="0095662A">
        <w:rPr>
          <w:sz w:val="28"/>
          <w:szCs w:val="28"/>
        </w:rPr>
        <w:t xml:space="preserve">– </w:t>
      </w:r>
      <w:r w:rsidR="00260B5D">
        <w:rPr>
          <w:sz w:val="28"/>
          <w:szCs w:val="28"/>
        </w:rPr>
        <w:t>102</w:t>
      </w:r>
      <w:r w:rsidR="00654866">
        <w:rPr>
          <w:sz w:val="28"/>
          <w:szCs w:val="28"/>
        </w:rPr>
        <w:t>, в</w:t>
      </w:r>
      <w:r w:rsidR="002A70F7">
        <w:rPr>
          <w:sz w:val="28"/>
          <w:szCs w:val="28"/>
          <w:lang w:val="en-US"/>
        </w:rPr>
        <w:t> </w:t>
      </w:r>
      <w:r w:rsidR="00344475">
        <w:rPr>
          <w:sz w:val="28"/>
          <w:szCs w:val="28"/>
        </w:rPr>
        <w:t>ОМС</w:t>
      </w:r>
      <w:r w:rsidR="00654866">
        <w:rPr>
          <w:sz w:val="28"/>
          <w:szCs w:val="28"/>
        </w:rPr>
        <w:t xml:space="preserve"> – </w:t>
      </w:r>
      <w:r w:rsidR="00260B5D">
        <w:rPr>
          <w:sz w:val="28"/>
          <w:szCs w:val="28"/>
        </w:rPr>
        <w:t>390</w:t>
      </w:r>
      <w:r w:rsidR="00344475">
        <w:rPr>
          <w:sz w:val="28"/>
          <w:szCs w:val="28"/>
        </w:rPr>
        <w:t>)</w:t>
      </w:r>
      <w:r w:rsidR="003264C2">
        <w:rPr>
          <w:sz w:val="28"/>
          <w:szCs w:val="28"/>
        </w:rPr>
        <w:t xml:space="preserve">, на которых рассмотрено </w:t>
      </w:r>
      <w:r w:rsidR="007B0D85">
        <w:rPr>
          <w:sz w:val="28"/>
          <w:szCs w:val="28"/>
        </w:rPr>
        <w:t>1 3</w:t>
      </w:r>
      <w:r w:rsidR="00260B5D">
        <w:rPr>
          <w:sz w:val="28"/>
          <w:szCs w:val="28"/>
        </w:rPr>
        <w:t>10</w:t>
      </w:r>
      <w:r w:rsidR="007B0D85">
        <w:rPr>
          <w:sz w:val="28"/>
          <w:szCs w:val="28"/>
        </w:rPr>
        <w:t xml:space="preserve"> материалов в отношении служащих и лиц, замещающих государственные и муниципальные должности (в ОГВ </w:t>
      </w:r>
      <w:r w:rsidR="00D63DAA">
        <w:rPr>
          <w:sz w:val="28"/>
          <w:szCs w:val="28"/>
        </w:rPr>
        <w:t>–</w:t>
      </w:r>
      <w:r w:rsidR="007B0D85">
        <w:rPr>
          <w:sz w:val="28"/>
          <w:szCs w:val="28"/>
        </w:rPr>
        <w:t xml:space="preserve"> 30</w:t>
      </w:r>
      <w:r w:rsidR="00260B5D">
        <w:rPr>
          <w:sz w:val="28"/>
          <w:szCs w:val="28"/>
        </w:rPr>
        <w:t>3</w:t>
      </w:r>
      <w:r w:rsidR="007B0D85">
        <w:rPr>
          <w:sz w:val="28"/>
          <w:szCs w:val="28"/>
        </w:rPr>
        <w:t>, в</w:t>
      </w:r>
      <w:r w:rsidR="007B0D85">
        <w:rPr>
          <w:sz w:val="28"/>
          <w:szCs w:val="28"/>
          <w:lang w:val="en-US"/>
        </w:rPr>
        <w:t> </w:t>
      </w:r>
      <w:r w:rsidR="007B0D85">
        <w:rPr>
          <w:sz w:val="28"/>
          <w:szCs w:val="28"/>
        </w:rPr>
        <w:t>ОМС – 10</w:t>
      </w:r>
      <w:r w:rsidR="00260B5D">
        <w:rPr>
          <w:sz w:val="28"/>
          <w:szCs w:val="28"/>
        </w:rPr>
        <w:t>07</w:t>
      </w:r>
      <w:r w:rsidR="007B0D85">
        <w:rPr>
          <w:sz w:val="28"/>
          <w:szCs w:val="28"/>
        </w:rPr>
        <w:t>)</w:t>
      </w:r>
      <w:r w:rsidR="00654866">
        <w:rPr>
          <w:sz w:val="28"/>
          <w:szCs w:val="28"/>
        </w:rPr>
        <w:t>.</w:t>
      </w:r>
      <w:r w:rsidR="007B0D85">
        <w:rPr>
          <w:sz w:val="28"/>
          <w:szCs w:val="28"/>
        </w:rPr>
        <w:t xml:space="preserve"> Комиссиями выявлено 3</w:t>
      </w:r>
      <w:r w:rsidR="00260B5D">
        <w:rPr>
          <w:sz w:val="28"/>
          <w:szCs w:val="28"/>
        </w:rPr>
        <w:t>76</w:t>
      </w:r>
      <w:r w:rsidR="007B0D85">
        <w:rPr>
          <w:sz w:val="28"/>
          <w:szCs w:val="28"/>
        </w:rPr>
        <w:t xml:space="preserve"> нарушени</w:t>
      </w:r>
      <w:r w:rsidR="00260B5D">
        <w:rPr>
          <w:sz w:val="28"/>
          <w:szCs w:val="28"/>
        </w:rPr>
        <w:t>й</w:t>
      </w:r>
      <w:r w:rsidR="007B0D85">
        <w:rPr>
          <w:sz w:val="28"/>
          <w:szCs w:val="28"/>
        </w:rPr>
        <w:t xml:space="preserve"> антикоррупционного законодательства (в 201</w:t>
      </w:r>
      <w:r w:rsidR="00260B5D">
        <w:rPr>
          <w:sz w:val="28"/>
          <w:szCs w:val="28"/>
        </w:rPr>
        <w:t>7</w:t>
      </w:r>
      <w:r w:rsidR="007C3A95">
        <w:rPr>
          <w:sz w:val="28"/>
          <w:szCs w:val="28"/>
        </w:rPr>
        <w:t xml:space="preserve"> году</w:t>
      </w:r>
      <w:r w:rsidR="007B0D85">
        <w:rPr>
          <w:sz w:val="28"/>
          <w:szCs w:val="28"/>
        </w:rPr>
        <w:t xml:space="preserve"> – 3</w:t>
      </w:r>
      <w:r w:rsidR="00260B5D">
        <w:rPr>
          <w:sz w:val="28"/>
          <w:szCs w:val="28"/>
        </w:rPr>
        <w:t>50</w:t>
      </w:r>
      <w:r w:rsidR="007B0D85">
        <w:rPr>
          <w:sz w:val="28"/>
          <w:szCs w:val="28"/>
        </w:rPr>
        <w:t>).</w:t>
      </w:r>
    </w:p>
    <w:p w:rsidR="00990388" w:rsidRPr="00FF3C32" w:rsidRDefault="00990388" w:rsidP="00990388">
      <w:pPr>
        <w:autoSpaceDE w:val="0"/>
        <w:ind w:firstLine="709"/>
        <w:jc w:val="both"/>
        <w:rPr>
          <w:sz w:val="14"/>
          <w:szCs w:val="28"/>
        </w:rPr>
      </w:pPr>
    </w:p>
    <w:p w:rsidR="00022D2F" w:rsidRDefault="00990388" w:rsidP="00990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3F3"/>
        <w:autoSpaceDE w:val="0"/>
        <w:ind w:firstLine="709"/>
        <w:jc w:val="both"/>
        <w:rPr>
          <w:i/>
          <w:sz w:val="24"/>
          <w:szCs w:val="28"/>
        </w:rPr>
      </w:pPr>
      <w:r w:rsidRPr="00FF3C32">
        <w:rPr>
          <w:b/>
          <w:i/>
          <w:sz w:val="24"/>
          <w:szCs w:val="28"/>
        </w:rPr>
        <w:t xml:space="preserve">Заседания </w:t>
      </w:r>
      <w:r w:rsidR="0025596E" w:rsidRPr="00FF3C32">
        <w:rPr>
          <w:b/>
          <w:i/>
          <w:sz w:val="24"/>
          <w:szCs w:val="28"/>
        </w:rPr>
        <w:t>комисси</w:t>
      </w:r>
      <w:r w:rsidR="0025596E">
        <w:rPr>
          <w:b/>
          <w:i/>
          <w:sz w:val="24"/>
          <w:szCs w:val="28"/>
        </w:rPr>
        <w:t>й</w:t>
      </w:r>
      <w:r w:rsidR="0025596E" w:rsidRPr="00FF3C32">
        <w:rPr>
          <w:b/>
          <w:i/>
          <w:sz w:val="24"/>
          <w:szCs w:val="28"/>
        </w:rPr>
        <w:t xml:space="preserve"> </w:t>
      </w:r>
      <w:r w:rsidRPr="00FF3C32">
        <w:rPr>
          <w:b/>
          <w:i/>
          <w:sz w:val="24"/>
          <w:szCs w:val="28"/>
        </w:rPr>
        <w:t xml:space="preserve">в </w:t>
      </w:r>
      <w:r>
        <w:rPr>
          <w:b/>
          <w:i/>
          <w:sz w:val="24"/>
          <w:szCs w:val="28"/>
        </w:rPr>
        <w:t>201</w:t>
      </w:r>
      <w:r w:rsidR="00022D2F">
        <w:rPr>
          <w:b/>
          <w:i/>
          <w:sz w:val="24"/>
          <w:szCs w:val="28"/>
        </w:rPr>
        <w:t>8</w:t>
      </w:r>
      <w:r w:rsidR="001F4A6F">
        <w:rPr>
          <w:b/>
          <w:i/>
          <w:sz w:val="24"/>
          <w:szCs w:val="28"/>
        </w:rPr>
        <w:t xml:space="preserve"> году</w:t>
      </w:r>
      <w:r>
        <w:rPr>
          <w:b/>
          <w:i/>
          <w:sz w:val="24"/>
          <w:szCs w:val="28"/>
        </w:rPr>
        <w:t xml:space="preserve"> </w:t>
      </w:r>
      <w:r w:rsidRPr="00FF3C32">
        <w:rPr>
          <w:b/>
          <w:i/>
          <w:sz w:val="24"/>
          <w:szCs w:val="28"/>
        </w:rPr>
        <w:t>не проводились</w:t>
      </w:r>
      <w:r w:rsidRPr="00FF3C32">
        <w:rPr>
          <w:i/>
          <w:sz w:val="24"/>
          <w:szCs w:val="28"/>
        </w:rPr>
        <w:t xml:space="preserve"> в Министерстве </w:t>
      </w:r>
      <w:r w:rsidR="00022D2F">
        <w:rPr>
          <w:i/>
          <w:sz w:val="24"/>
          <w:szCs w:val="28"/>
        </w:rPr>
        <w:t>информатизации и связи Республики Татарстан, Государственном комитете Республики Татарстан по закупкам, Государственном комитете Республики Татарстан по архивному делу, Главном управлении ветеринарии Кабинета Министров Республики Татарстан</w:t>
      </w:r>
      <w:r w:rsidR="007C3A95">
        <w:rPr>
          <w:i/>
          <w:sz w:val="24"/>
          <w:szCs w:val="28"/>
        </w:rPr>
        <w:t>,</w:t>
      </w:r>
      <w:r w:rsidR="00022D2F">
        <w:rPr>
          <w:i/>
          <w:sz w:val="24"/>
          <w:szCs w:val="28"/>
        </w:rPr>
        <w:t xml:space="preserve"> Аппарате уполномоченного по правам человека в Республике Татарстан, Министерстве по делам молодежи Республики Татарстан.</w:t>
      </w:r>
    </w:p>
    <w:p w:rsidR="00990388" w:rsidRPr="00990388" w:rsidRDefault="00990388" w:rsidP="00990388">
      <w:pPr>
        <w:autoSpaceDE w:val="0"/>
        <w:ind w:firstLine="709"/>
        <w:jc w:val="both"/>
        <w:rPr>
          <w:sz w:val="10"/>
          <w:szCs w:val="28"/>
        </w:rPr>
      </w:pPr>
    </w:p>
    <w:p w:rsidR="00F108B9" w:rsidRPr="002161F4" w:rsidRDefault="00F108B9" w:rsidP="00F108B9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ссылка на отсутствие оснований для проведения заседаний комиссий по соблюдению требований к служебному поведению и урегулированию конфликта интересов не может считаться приемлемой, так как одним из оснований для рассмотрения на комиссии нарушений антикоррупционного законодательства является информация, подготовленная должностными лицами кадровой службы, ответственными за профилактику коррупционных и иных правонарушений. Одним из источников выявления нарушений может служить анализ справок о доходах.  </w:t>
      </w:r>
    </w:p>
    <w:p w:rsidR="0050362B" w:rsidRDefault="0050362B" w:rsidP="00727478">
      <w:pPr>
        <w:autoSpaceDE w:val="0"/>
        <w:ind w:firstLine="709"/>
        <w:jc w:val="both"/>
        <w:rPr>
          <w:sz w:val="28"/>
          <w:szCs w:val="28"/>
        </w:rPr>
      </w:pPr>
      <w:r w:rsidRPr="0050362B">
        <w:rPr>
          <w:sz w:val="28"/>
          <w:szCs w:val="28"/>
        </w:rPr>
        <w:t xml:space="preserve">По результатам заседаний комиссий </w:t>
      </w:r>
      <w:r w:rsidRPr="001D4271">
        <w:rPr>
          <w:b/>
          <w:sz w:val="28"/>
          <w:szCs w:val="28"/>
        </w:rPr>
        <w:t>привлечено к ди</w:t>
      </w:r>
      <w:r w:rsidR="007B0D85">
        <w:rPr>
          <w:b/>
          <w:sz w:val="28"/>
          <w:szCs w:val="28"/>
        </w:rPr>
        <w:t xml:space="preserve">сциплинарной ответственности </w:t>
      </w:r>
      <w:r w:rsidR="00022D2F">
        <w:rPr>
          <w:b/>
          <w:sz w:val="28"/>
          <w:szCs w:val="28"/>
        </w:rPr>
        <w:t>208</w:t>
      </w:r>
      <w:r w:rsidRPr="001D4271">
        <w:rPr>
          <w:b/>
          <w:sz w:val="28"/>
          <w:szCs w:val="28"/>
        </w:rPr>
        <w:t xml:space="preserve"> служащих</w:t>
      </w:r>
      <w:r w:rsidRPr="0050362B">
        <w:rPr>
          <w:sz w:val="28"/>
          <w:szCs w:val="28"/>
        </w:rPr>
        <w:t xml:space="preserve"> (</w:t>
      </w:r>
      <w:r>
        <w:rPr>
          <w:sz w:val="28"/>
          <w:szCs w:val="28"/>
        </w:rPr>
        <w:t>в ОГВ -</w:t>
      </w:r>
      <w:r w:rsidRPr="0050362B">
        <w:rPr>
          <w:sz w:val="28"/>
          <w:szCs w:val="28"/>
        </w:rPr>
        <w:t xml:space="preserve"> </w:t>
      </w:r>
      <w:r w:rsidR="00022D2F">
        <w:rPr>
          <w:sz w:val="28"/>
          <w:szCs w:val="28"/>
        </w:rPr>
        <w:t>48</w:t>
      </w:r>
      <w:r w:rsidRPr="0050362B">
        <w:rPr>
          <w:sz w:val="28"/>
          <w:szCs w:val="28"/>
        </w:rPr>
        <w:t xml:space="preserve">, </w:t>
      </w:r>
      <w:r>
        <w:rPr>
          <w:sz w:val="28"/>
          <w:szCs w:val="28"/>
        </w:rPr>
        <w:t>в ОМСУ</w:t>
      </w:r>
      <w:r w:rsidR="007B0D85">
        <w:rPr>
          <w:sz w:val="28"/>
          <w:szCs w:val="28"/>
        </w:rPr>
        <w:t xml:space="preserve"> - </w:t>
      </w:r>
      <w:r w:rsidR="00022D2F">
        <w:rPr>
          <w:sz w:val="28"/>
          <w:szCs w:val="28"/>
        </w:rPr>
        <w:t>160</w:t>
      </w:r>
      <w:r w:rsidR="007B0D85">
        <w:rPr>
          <w:sz w:val="28"/>
          <w:szCs w:val="28"/>
        </w:rPr>
        <w:t>)</w:t>
      </w:r>
      <w:r w:rsidR="007B0D85" w:rsidRPr="00FB5157">
        <w:rPr>
          <w:sz w:val="28"/>
          <w:szCs w:val="28"/>
        </w:rPr>
        <w:t>.</w:t>
      </w:r>
      <w:r w:rsidR="00D55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</w:t>
      </w:r>
      <w:r w:rsidRPr="001D4271">
        <w:rPr>
          <w:b/>
          <w:sz w:val="28"/>
          <w:szCs w:val="28"/>
        </w:rPr>
        <w:t>за предоставление недостоверных или неполн</w:t>
      </w:r>
      <w:r w:rsidR="00125DA1">
        <w:rPr>
          <w:b/>
          <w:sz w:val="28"/>
          <w:szCs w:val="28"/>
        </w:rPr>
        <w:t>ых</w:t>
      </w:r>
      <w:r w:rsidRPr="001D4271">
        <w:rPr>
          <w:b/>
          <w:sz w:val="28"/>
          <w:szCs w:val="28"/>
        </w:rPr>
        <w:t xml:space="preserve"> сведений о доходах</w:t>
      </w:r>
      <w:r w:rsidRPr="0050362B">
        <w:rPr>
          <w:sz w:val="28"/>
          <w:szCs w:val="28"/>
        </w:rPr>
        <w:t xml:space="preserve"> привлечено </w:t>
      </w:r>
      <w:r w:rsidR="00F77479">
        <w:rPr>
          <w:sz w:val="28"/>
          <w:szCs w:val="28"/>
        </w:rPr>
        <w:t>159</w:t>
      </w:r>
      <w:r w:rsidRPr="0050362B">
        <w:rPr>
          <w:sz w:val="28"/>
          <w:szCs w:val="28"/>
        </w:rPr>
        <w:t xml:space="preserve"> служащих (в ОГВ – </w:t>
      </w:r>
      <w:r w:rsidR="00F77479">
        <w:rPr>
          <w:sz w:val="28"/>
          <w:szCs w:val="28"/>
        </w:rPr>
        <w:t>25</w:t>
      </w:r>
      <w:r w:rsidRPr="0050362B">
        <w:rPr>
          <w:sz w:val="28"/>
          <w:szCs w:val="28"/>
        </w:rPr>
        <w:t>, в ОМС - 1</w:t>
      </w:r>
      <w:r w:rsidR="00F77479">
        <w:rPr>
          <w:sz w:val="28"/>
          <w:szCs w:val="28"/>
        </w:rPr>
        <w:t>34</w:t>
      </w:r>
      <w:r w:rsidRPr="0050362B">
        <w:rPr>
          <w:sz w:val="28"/>
          <w:szCs w:val="28"/>
        </w:rPr>
        <w:t xml:space="preserve">), </w:t>
      </w:r>
      <w:r w:rsidRPr="001D4271">
        <w:rPr>
          <w:b/>
          <w:sz w:val="28"/>
          <w:szCs w:val="28"/>
        </w:rPr>
        <w:t>за нарушение требований к служебному поведение</w:t>
      </w:r>
      <w:r w:rsidRPr="0050362B">
        <w:rPr>
          <w:sz w:val="28"/>
          <w:szCs w:val="28"/>
        </w:rPr>
        <w:t xml:space="preserve"> – </w:t>
      </w:r>
      <w:r w:rsidR="00F77479">
        <w:rPr>
          <w:sz w:val="28"/>
          <w:szCs w:val="28"/>
        </w:rPr>
        <w:t>19</w:t>
      </w:r>
      <w:r w:rsidRPr="0050362B">
        <w:rPr>
          <w:sz w:val="28"/>
          <w:szCs w:val="28"/>
        </w:rPr>
        <w:t xml:space="preserve"> </w:t>
      </w:r>
      <w:r w:rsidR="001D4271" w:rsidRPr="001D4271">
        <w:rPr>
          <w:sz w:val="28"/>
          <w:szCs w:val="28"/>
        </w:rPr>
        <w:t xml:space="preserve">служащих </w:t>
      </w:r>
      <w:r w:rsidRPr="0050362B">
        <w:rPr>
          <w:sz w:val="28"/>
          <w:szCs w:val="28"/>
        </w:rPr>
        <w:t xml:space="preserve">(в ОГВ – </w:t>
      </w:r>
      <w:r w:rsidR="00F77479">
        <w:rPr>
          <w:sz w:val="28"/>
          <w:szCs w:val="28"/>
        </w:rPr>
        <w:t>1</w:t>
      </w:r>
      <w:r w:rsidRPr="0050362B">
        <w:rPr>
          <w:sz w:val="28"/>
          <w:szCs w:val="28"/>
        </w:rPr>
        <w:t xml:space="preserve">, в ОМС - </w:t>
      </w:r>
      <w:r w:rsidR="00F77479">
        <w:rPr>
          <w:sz w:val="28"/>
          <w:szCs w:val="28"/>
        </w:rPr>
        <w:t>17</w:t>
      </w:r>
      <w:r w:rsidRPr="0050362B">
        <w:rPr>
          <w:sz w:val="28"/>
          <w:szCs w:val="28"/>
        </w:rPr>
        <w:t xml:space="preserve">), </w:t>
      </w:r>
      <w:r w:rsidR="00486F20">
        <w:rPr>
          <w:b/>
          <w:sz w:val="28"/>
          <w:szCs w:val="28"/>
        </w:rPr>
        <w:t>за нарушени</w:t>
      </w:r>
      <w:r w:rsidR="00D56BEA">
        <w:rPr>
          <w:b/>
          <w:sz w:val="28"/>
          <w:szCs w:val="28"/>
        </w:rPr>
        <w:t>е</w:t>
      </w:r>
      <w:r w:rsidR="00486F20">
        <w:rPr>
          <w:b/>
          <w:sz w:val="28"/>
          <w:szCs w:val="28"/>
        </w:rPr>
        <w:t xml:space="preserve"> требований по</w:t>
      </w:r>
      <w:r w:rsidRPr="001D4271">
        <w:rPr>
          <w:b/>
          <w:sz w:val="28"/>
          <w:szCs w:val="28"/>
        </w:rPr>
        <w:t xml:space="preserve"> урегулированию конфликта интересов</w:t>
      </w:r>
      <w:r w:rsidRPr="0050362B">
        <w:rPr>
          <w:sz w:val="28"/>
          <w:szCs w:val="28"/>
        </w:rPr>
        <w:t xml:space="preserve"> – </w:t>
      </w:r>
      <w:r w:rsidR="00F77479">
        <w:rPr>
          <w:sz w:val="28"/>
          <w:szCs w:val="28"/>
        </w:rPr>
        <w:t>1</w:t>
      </w:r>
      <w:r w:rsidRPr="0050362B">
        <w:rPr>
          <w:sz w:val="28"/>
          <w:szCs w:val="28"/>
        </w:rPr>
        <w:t xml:space="preserve">0 (в ОГВ – </w:t>
      </w:r>
      <w:r w:rsidR="00F77479">
        <w:rPr>
          <w:sz w:val="28"/>
          <w:szCs w:val="28"/>
        </w:rPr>
        <w:t>1</w:t>
      </w:r>
      <w:r w:rsidRPr="0050362B">
        <w:rPr>
          <w:sz w:val="28"/>
          <w:szCs w:val="28"/>
        </w:rPr>
        <w:t xml:space="preserve">, в ОМС - </w:t>
      </w:r>
      <w:r w:rsidR="00F77479">
        <w:rPr>
          <w:sz w:val="28"/>
          <w:szCs w:val="28"/>
        </w:rPr>
        <w:t>9</w:t>
      </w:r>
      <w:r w:rsidRPr="0050362B">
        <w:rPr>
          <w:sz w:val="28"/>
          <w:szCs w:val="28"/>
        </w:rPr>
        <w:t>).</w:t>
      </w:r>
    </w:p>
    <w:p w:rsidR="00F36D6F" w:rsidRDefault="009D4645" w:rsidP="00727478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Принципиальные </w:t>
      </w:r>
      <w:r w:rsidR="007D052B">
        <w:rPr>
          <w:b/>
          <w:sz w:val="28"/>
          <w:szCs w:val="28"/>
        </w:rPr>
        <w:t xml:space="preserve">подходы к вынесению </w:t>
      </w:r>
      <w:r w:rsidR="00654866" w:rsidRPr="00A52BF2">
        <w:rPr>
          <w:b/>
          <w:sz w:val="28"/>
          <w:szCs w:val="28"/>
        </w:rPr>
        <w:t>комиссиями решений</w:t>
      </w:r>
      <w:r w:rsidR="007D052B">
        <w:rPr>
          <w:b/>
          <w:sz w:val="28"/>
          <w:szCs w:val="28"/>
        </w:rPr>
        <w:t xml:space="preserve">, по итогам которых </w:t>
      </w:r>
      <w:r w:rsidR="007D052B">
        <w:rPr>
          <w:sz w:val="28"/>
          <w:szCs w:val="28"/>
        </w:rPr>
        <w:t xml:space="preserve">к дисциплинарной ответственности </w:t>
      </w:r>
      <w:r w:rsidR="007D052B" w:rsidRPr="001D4271">
        <w:rPr>
          <w:sz w:val="28"/>
          <w:szCs w:val="28"/>
        </w:rPr>
        <w:t xml:space="preserve">привлечены </w:t>
      </w:r>
      <w:r w:rsidR="007D052B" w:rsidRPr="001D4271">
        <w:rPr>
          <w:b/>
          <w:sz w:val="28"/>
          <w:szCs w:val="28"/>
        </w:rPr>
        <w:t>свыше 90 %</w:t>
      </w:r>
      <w:r w:rsidR="007D052B" w:rsidRPr="001D4271">
        <w:rPr>
          <w:sz w:val="28"/>
          <w:szCs w:val="28"/>
        </w:rPr>
        <w:t xml:space="preserve"> </w:t>
      </w:r>
      <w:r w:rsidR="007D052B">
        <w:rPr>
          <w:sz w:val="28"/>
          <w:szCs w:val="28"/>
        </w:rPr>
        <w:t>рассмотренных служащих</w:t>
      </w:r>
      <w:r w:rsidR="0025596E">
        <w:rPr>
          <w:sz w:val="28"/>
          <w:szCs w:val="28"/>
        </w:rPr>
        <w:t xml:space="preserve">, отмечаются </w:t>
      </w:r>
      <w:r w:rsidR="00654866">
        <w:rPr>
          <w:sz w:val="28"/>
          <w:szCs w:val="28"/>
        </w:rPr>
        <w:t>в</w:t>
      </w:r>
      <w:r w:rsidR="008466EB">
        <w:rPr>
          <w:sz w:val="28"/>
          <w:szCs w:val="28"/>
        </w:rPr>
        <w:t xml:space="preserve"> </w:t>
      </w:r>
      <w:r w:rsidRPr="009D4645">
        <w:rPr>
          <w:sz w:val="28"/>
          <w:szCs w:val="28"/>
        </w:rPr>
        <w:t>Министерств</w:t>
      </w:r>
      <w:r w:rsidR="00BD6E8B">
        <w:rPr>
          <w:sz w:val="28"/>
          <w:szCs w:val="28"/>
        </w:rPr>
        <w:t>е</w:t>
      </w:r>
      <w:r w:rsidRPr="009D4645">
        <w:rPr>
          <w:sz w:val="28"/>
          <w:szCs w:val="28"/>
        </w:rPr>
        <w:t xml:space="preserve"> финансов Республики Татарстан</w:t>
      </w:r>
      <w:r>
        <w:rPr>
          <w:sz w:val="28"/>
          <w:szCs w:val="28"/>
        </w:rPr>
        <w:t xml:space="preserve">, </w:t>
      </w:r>
      <w:r w:rsidRPr="009D4645">
        <w:rPr>
          <w:sz w:val="28"/>
          <w:szCs w:val="28"/>
        </w:rPr>
        <w:t>Министерств</w:t>
      </w:r>
      <w:r w:rsidR="00BD6E8B">
        <w:rPr>
          <w:sz w:val="28"/>
          <w:szCs w:val="28"/>
        </w:rPr>
        <w:t>е</w:t>
      </w:r>
      <w:r w:rsidRPr="009D4645">
        <w:rPr>
          <w:sz w:val="28"/>
          <w:szCs w:val="28"/>
        </w:rPr>
        <w:t xml:space="preserve"> </w:t>
      </w:r>
      <w:r w:rsidR="00F36D6F">
        <w:rPr>
          <w:sz w:val="28"/>
          <w:szCs w:val="28"/>
        </w:rPr>
        <w:t>сельского хозяйства и продовольствия Республики Татарстан, Министерстве экономики Республики Татарстан, Государственной жилищной инспекции Республики Татарстан, Инспекции Государственного строительного надзора Республики Татарстан, Управлении по надзору за техническим состоянием самоходных машин и других видов техники Республики Татарстан, а также в г. </w:t>
      </w:r>
      <w:r w:rsidR="00F36D6F" w:rsidRPr="00F4392E">
        <w:rPr>
          <w:sz w:val="28"/>
          <w:szCs w:val="28"/>
        </w:rPr>
        <w:t>Набережные Челны</w:t>
      </w:r>
      <w:r w:rsidR="00F36D6F">
        <w:rPr>
          <w:sz w:val="28"/>
          <w:szCs w:val="28"/>
        </w:rPr>
        <w:t>, Агрызском, Азнакаевском, Алькеевском, Бавлинском, Дрожжановском, Зеленодольском, Кукморском, Мамадышском, Муслюмовском, Пестречинском, Сармановском, Тетюшском, Черемшанском муниципальных районах.</w:t>
      </w:r>
    </w:p>
    <w:p w:rsidR="000E18E9" w:rsidRDefault="000E18E9" w:rsidP="007274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отдельных органах власти, несмотря на выявленные нарушения, вопрос о применении мер дисциплинарного воздействия к </w:t>
      </w:r>
      <w:r w:rsidR="00F65C45">
        <w:rPr>
          <w:sz w:val="28"/>
          <w:szCs w:val="28"/>
        </w:rPr>
        <w:t xml:space="preserve">виновным </w:t>
      </w:r>
      <w:r>
        <w:rPr>
          <w:sz w:val="28"/>
          <w:szCs w:val="28"/>
        </w:rPr>
        <w:t xml:space="preserve">лицам не решен </w:t>
      </w:r>
      <w:r w:rsidRPr="00302A62">
        <w:rPr>
          <w:i/>
          <w:sz w:val="24"/>
          <w:szCs w:val="28"/>
        </w:rPr>
        <w:t>(Министерство здравоохранения Республики Татарстан, Министерство по делам гражданской обороны и чрезвычайным ситуациям Республики Татарстан, Государственная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потребителей, Государственный комитет Республики Татарстан по биологическим ресурсам, Счетная палата Республики Татарстан)</w:t>
      </w:r>
      <w:r>
        <w:rPr>
          <w:sz w:val="28"/>
          <w:szCs w:val="28"/>
        </w:rPr>
        <w:t>.</w:t>
      </w:r>
    </w:p>
    <w:p w:rsidR="00B15685" w:rsidRPr="002A3E5D" w:rsidRDefault="00B15685" w:rsidP="00B15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работы комиссий следует обратить внимание на перечень вопросов, выносимых на ее обсуждение. Если совершенный служащим проступок относится к категории малозначительного (</w:t>
      </w:r>
      <w:r>
        <w:rPr>
          <w:i/>
          <w:sz w:val="24"/>
          <w:szCs w:val="24"/>
        </w:rPr>
        <w:t>письмо</w:t>
      </w:r>
      <w:r w:rsidRPr="00982DE0">
        <w:rPr>
          <w:i/>
          <w:sz w:val="24"/>
          <w:szCs w:val="24"/>
        </w:rPr>
        <w:t xml:space="preserve"> Министерства труда и социальной защит</w:t>
      </w:r>
      <w:r w:rsidR="00174F1D">
        <w:rPr>
          <w:i/>
          <w:sz w:val="24"/>
          <w:szCs w:val="24"/>
        </w:rPr>
        <w:t xml:space="preserve">ы Российской Федерации от 21 марта </w:t>
      </w:r>
      <w:r w:rsidRPr="00982DE0">
        <w:rPr>
          <w:i/>
          <w:sz w:val="24"/>
          <w:szCs w:val="24"/>
        </w:rPr>
        <w:t>2016</w:t>
      </w:r>
      <w:r w:rsidR="00174F1D">
        <w:rPr>
          <w:i/>
          <w:sz w:val="24"/>
          <w:szCs w:val="24"/>
        </w:rPr>
        <w:t xml:space="preserve"> года </w:t>
      </w:r>
      <w:r w:rsidRPr="00982DE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</w:t>
      </w:r>
      <w:r w:rsidRPr="00982DE0">
        <w:rPr>
          <w:i/>
          <w:sz w:val="24"/>
          <w:szCs w:val="24"/>
        </w:rPr>
        <w:t>№ 18-2/10/П-1526)</w:t>
      </w:r>
      <w:r>
        <w:rPr>
          <w:i/>
          <w:sz w:val="24"/>
          <w:szCs w:val="28"/>
        </w:rPr>
        <w:t xml:space="preserve">, </w:t>
      </w:r>
      <w:r>
        <w:rPr>
          <w:sz w:val="28"/>
          <w:szCs w:val="28"/>
        </w:rPr>
        <w:t xml:space="preserve">с согласия гражданского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</w:t>
      </w:r>
      <w:r w:rsidR="008541E8">
        <w:rPr>
          <w:sz w:val="28"/>
          <w:szCs w:val="28"/>
        </w:rPr>
        <w:t>такого нарушения</w:t>
      </w:r>
      <w:r>
        <w:rPr>
          <w:sz w:val="28"/>
          <w:szCs w:val="28"/>
        </w:rPr>
        <w:t xml:space="preserve"> </w:t>
      </w:r>
      <w:r w:rsidR="00174F1D">
        <w:rPr>
          <w:i/>
          <w:sz w:val="24"/>
          <w:szCs w:val="28"/>
        </w:rPr>
        <w:t xml:space="preserve">(ч. 1 ст. 59.3 ФЗ от 27 июля </w:t>
      </w:r>
      <w:r w:rsidR="00174F1D">
        <w:rPr>
          <w:i/>
          <w:sz w:val="24"/>
          <w:szCs w:val="28"/>
        </w:rPr>
        <w:br/>
      </w:r>
      <w:r w:rsidRPr="00A853DC">
        <w:rPr>
          <w:i/>
          <w:sz w:val="24"/>
          <w:szCs w:val="28"/>
        </w:rPr>
        <w:t>2004</w:t>
      </w:r>
      <w:r w:rsidR="00174F1D">
        <w:rPr>
          <w:i/>
          <w:sz w:val="24"/>
          <w:szCs w:val="28"/>
        </w:rPr>
        <w:t xml:space="preserve"> года </w:t>
      </w:r>
      <w:r w:rsidRPr="00A853DC">
        <w:rPr>
          <w:i/>
          <w:sz w:val="24"/>
          <w:szCs w:val="28"/>
        </w:rPr>
        <w:t>№ 79 «О государственной гражданской службе Российской Федерации»).</w:t>
      </w:r>
      <w:r>
        <w:rPr>
          <w:i/>
          <w:sz w:val="24"/>
          <w:szCs w:val="28"/>
        </w:rPr>
        <w:t xml:space="preserve"> </w:t>
      </w:r>
      <w:r>
        <w:rPr>
          <w:sz w:val="28"/>
          <w:szCs w:val="28"/>
        </w:rPr>
        <w:t xml:space="preserve">Таким образом, исключение данных вопросов с рассмотрения на комиссиях повысит эффективность их работы. </w:t>
      </w:r>
    </w:p>
    <w:p w:rsidR="00FA646F" w:rsidRDefault="00FA646F" w:rsidP="007274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обращает на себя Счетная палата Республики Татарстан, где комиссией по соблюдению требований к служебному поведению и урегулированию конфликта интересов </w:t>
      </w:r>
      <w:r w:rsidR="002307C8">
        <w:rPr>
          <w:sz w:val="28"/>
          <w:szCs w:val="28"/>
        </w:rPr>
        <w:t xml:space="preserve">у служащих </w:t>
      </w:r>
      <w:r>
        <w:rPr>
          <w:sz w:val="28"/>
          <w:szCs w:val="28"/>
        </w:rPr>
        <w:t xml:space="preserve">выявлено 13 нарушений (11 </w:t>
      </w:r>
      <w:r w:rsidR="002307C8">
        <w:rPr>
          <w:sz w:val="28"/>
          <w:szCs w:val="28"/>
        </w:rPr>
        <w:t xml:space="preserve">касающиеся </w:t>
      </w:r>
      <w:r>
        <w:rPr>
          <w:sz w:val="28"/>
          <w:szCs w:val="28"/>
        </w:rPr>
        <w:t>достоверност</w:t>
      </w:r>
      <w:r w:rsidR="002307C8">
        <w:rPr>
          <w:sz w:val="28"/>
          <w:szCs w:val="28"/>
        </w:rPr>
        <w:t>и</w:t>
      </w:r>
      <w:r>
        <w:rPr>
          <w:sz w:val="28"/>
          <w:szCs w:val="28"/>
        </w:rPr>
        <w:t xml:space="preserve"> и полнот</w:t>
      </w:r>
      <w:r w:rsidR="002307C8">
        <w:rPr>
          <w:sz w:val="28"/>
          <w:szCs w:val="28"/>
        </w:rPr>
        <w:t>ы</w:t>
      </w:r>
      <w:r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характера; 2 </w:t>
      </w:r>
      <w:r w:rsidR="00F65C45">
        <w:rPr>
          <w:sz w:val="28"/>
          <w:szCs w:val="28"/>
        </w:rPr>
        <w:t>–</w:t>
      </w:r>
      <w:r w:rsidR="002307C8">
        <w:rPr>
          <w:sz w:val="28"/>
          <w:szCs w:val="28"/>
        </w:rPr>
        <w:t xml:space="preserve"> </w:t>
      </w:r>
      <w:r w:rsidR="00F65C45">
        <w:rPr>
          <w:sz w:val="28"/>
          <w:szCs w:val="28"/>
        </w:rPr>
        <w:t xml:space="preserve">по вопросам соблюдения требований </w:t>
      </w:r>
      <w:r>
        <w:rPr>
          <w:sz w:val="28"/>
          <w:szCs w:val="28"/>
        </w:rPr>
        <w:t>служебно</w:t>
      </w:r>
      <w:r w:rsidR="00F65C45">
        <w:rPr>
          <w:sz w:val="28"/>
          <w:szCs w:val="28"/>
        </w:rPr>
        <w:t>го</w:t>
      </w:r>
      <w:r>
        <w:rPr>
          <w:sz w:val="28"/>
          <w:szCs w:val="28"/>
        </w:rPr>
        <w:t xml:space="preserve"> поведени</w:t>
      </w:r>
      <w:r w:rsidR="00F65C45">
        <w:rPr>
          <w:sz w:val="28"/>
          <w:szCs w:val="28"/>
        </w:rPr>
        <w:t>я</w:t>
      </w:r>
      <w:r>
        <w:rPr>
          <w:sz w:val="28"/>
          <w:szCs w:val="28"/>
        </w:rPr>
        <w:t>)</w:t>
      </w:r>
      <w:r w:rsidR="002307C8">
        <w:rPr>
          <w:sz w:val="28"/>
          <w:szCs w:val="28"/>
        </w:rPr>
        <w:t>, однако мер</w:t>
      </w:r>
      <w:r w:rsidR="00F65C45">
        <w:rPr>
          <w:sz w:val="28"/>
          <w:szCs w:val="28"/>
        </w:rPr>
        <w:t>ы</w:t>
      </w:r>
      <w:r w:rsidR="002307C8">
        <w:rPr>
          <w:sz w:val="28"/>
          <w:szCs w:val="28"/>
        </w:rPr>
        <w:t xml:space="preserve"> дисциплинарного воздействия не принят</w:t>
      </w:r>
      <w:r w:rsidR="00F65C45">
        <w:rPr>
          <w:sz w:val="28"/>
          <w:szCs w:val="28"/>
        </w:rPr>
        <w:t>ы</w:t>
      </w:r>
      <w:r w:rsidR="002307C8">
        <w:rPr>
          <w:sz w:val="28"/>
          <w:szCs w:val="28"/>
        </w:rPr>
        <w:t xml:space="preserve">. </w:t>
      </w:r>
    </w:p>
    <w:p w:rsidR="00F65C45" w:rsidRDefault="00901FB4" w:rsidP="007274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факты имеются </w:t>
      </w:r>
      <w:r w:rsidR="002307C8">
        <w:rPr>
          <w:sz w:val="28"/>
          <w:szCs w:val="28"/>
        </w:rPr>
        <w:t>в Тукаевском муниципальном районе, где на 23 выявленных комиссией нарушени</w:t>
      </w:r>
      <w:r w:rsidR="004B6E25">
        <w:rPr>
          <w:sz w:val="28"/>
          <w:szCs w:val="28"/>
        </w:rPr>
        <w:t>я, касающихся</w:t>
      </w:r>
      <w:r w:rsidR="002307C8">
        <w:rPr>
          <w:sz w:val="28"/>
          <w:szCs w:val="28"/>
        </w:rPr>
        <w:t xml:space="preserve"> достоверности и полноты сведений о доходах, ни один служащий не</w:t>
      </w:r>
      <w:r w:rsidR="00F65C45">
        <w:rPr>
          <w:sz w:val="28"/>
          <w:szCs w:val="28"/>
        </w:rPr>
        <w:t xml:space="preserve"> понёс ответственности. </w:t>
      </w:r>
    </w:p>
    <w:p w:rsidR="00F108B9" w:rsidRDefault="00F108B9" w:rsidP="00727478">
      <w:pPr>
        <w:autoSpaceDE w:val="0"/>
        <w:ind w:firstLine="709"/>
        <w:jc w:val="both"/>
        <w:rPr>
          <w:sz w:val="28"/>
          <w:szCs w:val="28"/>
        </w:rPr>
      </w:pPr>
    </w:p>
    <w:p w:rsidR="006A79F4" w:rsidRPr="00100062" w:rsidRDefault="006A79F4" w:rsidP="00A436D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jc w:val="center"/>
        <w:rPr>
          <w:b/>
          <w:i/>
          <w:sz w:val="28"/>
          <w:szCs w:val="28"/>
        </w:rPr>
      </w:pPr>
      <w:r w:rsidRPr="00100062">
        <w:rPr>
          <w:b/>
          <w:i/>
          <w:sz w:val="28"/>
          <w:szCs w:val="28"/>
        </w:rPr>
        <w:t>3. Выполнение служащими</w:t>
      </w:r>
      <w:r w:rsidR="00105D30" w:rsidRPr="00100062">
        <w:rPr>
          <w:b/>
          <w:i/>
          <w:sz w:val="28"/>
          <w:szCs w:val="28"/>
        </w:rPr>
        <w:t xml:space="preserve"> антикоррупционных обязанностей</w:t>
      </w:r>
    </w:p>
    <w:p w:rsidR="003223F5" w:rsidRPr="005904BC" w:rsidRDefault="003223F5" w:rsidP="002D1B7B">
      <w:pPr>
        <w:keepNext/>
        <w:autoSpaceDE w:val="0"/>
        <w:ind w:firstLine="709"/>
        <w:jc w:val="both"/>
        <w:rPr>
          <w:sz w:val="16"/>
          <w:szCs w:val="28"/>
        </w:rPr>
      </w:pPr>
    </w:p>
    <w:p w:rsidR="006A79F4" w:rsidRPr="00B94B09" w:rsidRDefault="006A79F4" w:rsidP="00727478">
      <w:pPr>
        <w:autoSpaceDE w:val="0"/>
        <w:ind w:firstLine="709"/>
        <w:jc w:val="both"/>
        <w:rPr>
          <w:b/>
          <w:sz w:val="28"/>
          <w:szCs w:val="28"/>
        </w:rPr>
      </w:pPr>
      <w:r w:rsidRPr="00B94B09">
        <w:rPr>
          <w:b/>
          <w:i/>
          <w:sz w:val="28"/>
          <w:szCs w:val="28"/>
        </w:rPr>
        <w:t>3.1. Уведомления служащих о возникновении (возможном возникновении) у них конфликта интересов</w:t>
      </w:r>
      <w:r w:rsidR="00763DD1" w:rsidRPr="00B94B09">
        <w:rPr>
          <w:b/>
          <w:i/>
          <w:sz w:val="28"/>
          <w:szCs w:val="28"/>
        </w:rPr>
        <w:t xml:space="preserve"> (</w:t>
      </w:r>
      <w:r w:rsidR="00714488" w:rsidRPr="00B94B09">
        <w:rPr>
          <w:b/>
          <w:i/>
          <w:sz w:val="28"/>
          <w:szCs w:val="28"/>
        </w:rPr>
        <w:t>Раздел К</w:t>
      </w:r>
      <w:r w:rsidR="00763DD1" w:rsidRPr="00B94B09">
        <w:rPr>
          <w:b/>
          <w:i/>
          <w:sz w:val="28"/>
          <w:szCs w:val="28"/>
        </w:rPr>
        <w:t>5)</w:t>
      </w:r>
      <w:r w:rsidR="00BF7F6D" w:rsidRPr="00B94B09">
        <w:rPr>
          <w:b/>
          <w:i/>
          <w:sz w:val="28"/>
          <w:szCs w:val="28"/>
        </w:rPr>
        <w:t>.</w:t>
      </w:r>
    </w:p>
    <w:p w:rsidR="007E2A0C" w:rsidRDefault="007E2A0C" w:rsidP="007274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всего поступило </w:t>
      </w:r>
      <w:r w:rsidR="00C77B14">
        <w:rPr>
          <w:sz w:val="28"/>
          <w:szCs w:val="28"/>
        </w:rPr>
        <w:t xml:space="preserve">92 </w:t>
      </w:r>
      <w:r>
        <w:rPr>
          <w:sz w:val="28"/>
          <w:szCs w:val="28"/>
        </w:rPr>
        <w:t>уведомлени</w:t>
      </w:r>
      <w:r w:rsidR="00C77B14">
        <w:rPr>
          <w:sz w:val="28"/>
          <w:szCs w:val="28"/>
        </w:rPr>
        <w:t>я</w:t>
      </w:r>
      <w:r>
        <w:rPr>
          <w:sz w:val="28"/>
          <w:szCs w:val="28"/>
        </w:rPr>
        <w:t xml:space="preserve"> о возникновении или возможном возникновении конфликта интересов</w:t>
      </w:r>
      <w:r w:rsidR="00C77B14">
        <w:rPr>
          <w:sz w:val="28"/>
          <w:szCs w:val="28"/>
        </w:rPr>
        <w:t xml:space="preserve"> - </w:t>
      </w:r>
      <w:r w:rsidR="009A3734">
        <w:rPr>
          <w:sz w:val="28"/>
          <w:szCs w:val="28"/>
        </w:rPr>
        <w:t xml:space="preserve">от 25 </w:t>
      </w:r>
      <w:r>
        <w:rPr>
          <w:sz w:val="28"/>
          <w:szCs w:val="28"/>
        </w:rPr>
        <w:t xml:space="preserve">государственных и </w:t>
      </w:r>
      <w:r w:rsidR="009A3734">
        <w:rPr>
          <w:sz w:val="28"/>
          <w:szCs w:val="28"/>
        </w:rPr>
        <w:t xml:space="preserve">67 </w:t>
      </w:r>
      <w:r>
        <w:rPr>
          <w:sz w:val="28"/>
          <w:szCs w:val="28"/>
        </w:rPr>
        <w:t xml:space="preserve">муниципальных служащих </w:t>
      </w:r>
      <w:r w:rsidR="00100062" w:rsidRPr="00100062">
        <w:rPr>
          <w:i/>
          <w:sz w:val="24"/>
          <w:szCs w:val="28"/>
        </w:rPr>
        <w:t>(в 2017 году</w:t>
      </w:r>
      <w:r w:rsidR="00C77B14" w:rsidRPr="00100062">
        <w:rPr>
          <w:i/>
          <w:sz w:val="24"/>
          <w:szCs w:val="28"/>
        </w:rPr>
        <w:t xml:space="preserve"> 16 и 64 соответственно)</w:t>
      </w:r>
      <w:r w:rsidR="00C77B14">
        <w:rPr>
          <w:sz w:val="28"/>
          <w:szCs w:val="28"/>
        </w:rPr>
        <w:t>.</w:t>
      </w:r>
    </w:p>
    <w:p w:rsidR="006A79F4" w:rsidRPr="00620CE2" w:rsidRDefault="006A79F4" w:rsidP="00727478">
      <w:pPr>
        <w:autoSpaceDE w:val="0"/>
        <w:ind w:firstLine="709"/>
        <w:jc w:val="both"/>
        <w:rPr>
          <w:sz w:val="28"/>
          <w:szCs w:val="28"/>
        </w:rPr>
      </w:pPr>
      <w:r w:rsidRPr="00620CE2">
        <w:rPr>
          <w:b/>
          <w:sz w:val="28"/>
          <w:szCs w:val="28"/>
        </w:rPr>
        <w:t>Меры по предотвращению и</w:t>
      </w:r>
      <w:r w:rsidR="00727478" w:rsidRPr="00620CE2">
        <w:rPr>
          <w:b/>
          <w:sz w:val="28"/>
          <w:szCs w:val="28"/>
        </w:rPr>
        <w:t xml:space="preserve">ли </w:t>
      </w:r>
      <w:r w:rsidRPr="00620CE2">
        <w:rPr>
          <w:b/>
          <w:sz w:val="28"/>
          <w:szCs w:val="28"/>
        </w:rPr>
        <w:t>урегулированию конфликта интересов</w:t>
      </w:r>
      <w:r w:rsidRPr="00620CE2">
        <w:rPr>
          <w:sz w:val="28"/>
          <w:szCs w:val="28"/>
        </w:rPr>
        <w:t xml:space="preserve"> приняты по отношению к </w:t>
      </w:r>
      <w:r w:rsidRPr="00620CE2">
        <w:rPr>
          <w:b/>
          <w:sz w:val="28"/>
          <w:szCs w:val="28"/>
        </w:rPr>
        <w:t>1</w:t>
      </w:r>
      <w:r w:rsidR="00F919CC" w:rsidRPr="00620CE2">
        <w:rPr>
          <w:b/>
          <w:sz w:val="28"/>
          <w:szCs w:val="28"/>
        </w:rPr>
        <w:t>3</w:t>
      </w:r>
      <w:r w:rsidRPr="00620CE2">
        <w:rPr>
          <w:b/>
          <w:sz w:val="28"/>
          <w:szCs w:val="28"/>
        </w:rPr>
        <w:t xml:space="preserve"> государственным и </w:t>
      </w:r>
      <w:r w:rsidR="00620CE2">
        <w:rPr>
          <w:b/>
          <w:sz w:val="28"/>
          <w:szCs w:val="28"/>
        </w:rPr>
        <w:br/>
      </w:r>
      <w:r w:rsidR="00E40D21" w:rsidRPr="00620CE2">
        <w:rPr>
          <w:b/>
          <w:sz w:val="28"/>
          <w:szCs w:val="28"/>
        </w:rPr>
        <w:t>3</w:t>
      </w:r>
      <w:r w:rsidR="00620CE2">
        <w:rPr>
          <w:b/>
          <w:sz w:val="28"/>
          <w:szCs w:val="28"/>
        </w:rPr>
        <w:t>6</w:t>
      </w:r>
      <w:r w:rsidRPr="00620CE2">
        <w:rPr>
          <w:b/>
          <w:sz w:val="28"/>
          <w:szCs w:val="28"/>
        </w:rPr>
        <w:t xml:space="preserve"> муниципальным</w:t>
      </w:r>
      <w:r w:rsidR="003E29CB" w:rsidRPr="00620CE2">
        <w:rPr>
          <w:sz w:val="28"/>
          <w:szCs w:val="28"/>
        </w:rPr>
        <w:t xml:space="preserve"> служащим</w:t>
      </w:r>
      <w:r w:rsidRPr="00620CE2">
        <w:rPr>
          <w:sz w:val="28"/>
          <w:szCs w:val="28"/>
        </w:rPr>
        <w:t xml:space="preserve">. </w:t>
      </w:r>
    </w:p>
    <w:p w:rsidR="00DC76C3" w:rsidRPr="00FF3C32" w:rsidRDefault="00D44F24" w:rsidP="00D44F24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44F24">
        <w:rPr>
          <w:bCs/>
          <w:sz w:val="28"/>
          <w:szCs w:val="28"/>
        </w:rPr>
        <w:t xml:space="preserve">Законом о противодействии коррупции предусмотрен </w:t>
      </w:r>
      <w:r>
        <w:rPr>
          <w:bCs/>
          <w:sz w:val="28"/>
          <w:szCs w:val="28"/>
        </w:rPr>
        <w:t xml:space="preserve">исчерпывающий </w:t>
      </w:r>
      <w:r w:rsidRPr="00D44F24">
        <w:rPr>
          <w:bCs/>
          <w:sz w:val="28"/>
          <w:szCs w:val="28"/>
        </w:rPr>
        <w:t>перечень способов предотвращения и урегулирования конфликта интересов у указанных лиц</w:t>
      </w:r>
      <w:r>
        <w:rPr>
          <w:bCs/>
          <w:sz w:val="28"/>
          <w:szCs w:val="28"/>
        </w:rPr>
        <w:t xml:space="preserve">, о чем отмечалось в </w:t>
      </w:r>
      <w:r w:rsidR="00DC76C3" w:rsidRPr="005904BC">
        <w:rPr>
          <w:sz w:val="28"/>
          <w:szCs w:val="28"/>
        </w:rPr>
        <w:t xml:space="preserve">обзоре по итогам реализации антикоррупционных мер в 2016 году </w:t>
      </w:r>
      <w:r w:rsidR="00F4039E">
        <w:rPr>
          <w:i/>
          <w:sz w:val="28"/>
          <w:szCs w:val="28"/>
        </w:rPr>
        <w:t xml:space="preserve">(исх. № 02-2581 от 20 марта </w:t>
      </w:r>
      <w:r w:rsidR="00DC76C3" w:rsidRPr="005904BC">
        <w:rPr>
          <w:i/>
          <w:sz w:val="28"/>
          <w:szCs w:val="28"/>
        </w:rPr>
        <w:t>2017</w:t>
      </w:r>
      <w:r w:rsidR="00F4039E">
        <w:rPr>
          <w:i/>
          <w:sz w:val="28"/>
          <w:szCs w:val="28"/>
        </w:rPr>
        <w:t xml:space="preserve"> года</w:t>
      </w:r>
      <w:r>
        <w:rPr>
          <w:i/>
          <w:sz w:val="28"/>
          <w:szCs w:val="28"/>
        </w:rPr>
        <w:t xml:space="preserve">) </w:t>
      </w:r>
      <w:r w:rsidR="00DC76C3" w:rsidRPr="005904BC">
        <w:rPr>
          <w:sz w:val="28"/>
          <w:szCs w:val="28"/>
        </w:rPr>
        <w:t xml:space="preserve">– это </w:t>
      </w:r>
      <w:r w:rsidR="00DC76C3" w:rsidRPr="005904BC">
        <w:rPr>
          <w:i/>
          <w:sz w:val="28"/>
          <w:szCs w:val="28"/>
        </w:rPr>
        <w:t>изменение должностного или служебного положения служащего, отвод или самоотвод служащего, отказ от выгоды.</w:t>
      </w:r>
    </w:p>
    <w:p w:rsidR="006574DE" w:rsidRDefault="006574DE" w:rsidP="00DC76C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требования закона </w:t>
      </w:r>
      <w:r w:rsidR="00DC76C3" w:rsidRPr="00FF3C32">
        <w:rPr>
          <w:sz w:val="28"/>
          <w:szCs w:val="28"/>
        </w:rPr>
        <w:t xml:space="preserve">в отчетах </w:t>
      </w:r>
      <w:r>
        <w:rPr>
          <w:sz w:val="28"/>
          <w:szCs w:val="28"/>
        </w:rPr>
        <w:t xml:space="preserve">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 (1 конфликт), а также Альметьевского (3), Арского (2), Бавлинского (3), Балтасинского (1), Верхнеуслонского (1), Кайбицкого (1) и Ютазинского (1) муниципальных районов </w:t>
      </w:r>
      <w:r w:rsidRPr="006574DE">
        <w:rPr>
          <w:b/>
          <w:sz w:val="28"/>
          <w:szCs w:val="28"/>
        </w:rPr>
        <w:t>указан</w:t>
      </w:r>
      <w:r>
        <w:rPr>
          <w:b/>
          <w:sz w:val="28"/>
          <w:szCs w:val="28"/>
        </w:rPr>
        <w:t>ы</w:t>
      </w:r>
      <w:r w:rsidRPr="006574DE">
        <w:rPr>
          <w:b/>
          <w:sz w:val="28"/>
          <w:szCs w:val="28"/>
        </w:rPr>
        <w:t xml:space="preserve"> на ин</w:t>
      </w:r>
      <w:r>
        <w:rPr>
          <w:b/>
          <w:sz w:val="28"/>
          <w:szCs w:val="28"/>
        </w:rPr>
        <w:t>ые,</w:t>
      </w:r>
      <w:r w:rsidRPr="006574DE">
        <w:rPr>
          <w:b/>
          <w:sz w:val="28"/>
          <w:szCs w:val="28"/>
        </w:rPr>
        <w:t xml:space="preserve"> не предусмотренные законодательством, форм</w:t>
      </w:r>
      <w:r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предотвращения или урег</w:t>
      </w:r>
      <w:r w:rsidR="00D44D07">
        <w:rPr>
          <w:sz w:val="28"/>
          <w:szCs w:val="28"/>
        </w:rPr>
        <w:t>улирования конфликтов интересов.</w:t>
      </w:r>
      <w:r>
        <w:rPr>
          <w:sz w:val="28"/>
          <w:szCs w:val="28"/>
        </w:rPr>
        <w:t xml:space="preserve"> </w:t>
      </w:r>
    </w:p>
    <w:p w:rsidR="003D4946" w:rsidRPr="003D4946" w:rsidRDefault="003D4946" w:rsidP="00DC76C3">
      <w:pPr>
        <w:autoSpaceDE w:val="0"/>
        <w:ind w:firstLine="709"/>
        <w:jc w:val="both"/>
        <w:rPr>
          <w:b/>
          <w:sz w:val="10"/>
          <w:szCs w:val="28"/>
        </w:rPr>
      </w:pPr>
    </w:p>
    <w:p w:rsidR="006A79F4" w:rsidRPr="00B94B09" w:rsidRDefault="00C94E26" w:rsidP="0095662A">
      <w:pPr>
        <w:keepNext/>
        <w:autoSpaceDE w:val="0"/>
        <w:ind w:firstLine="709"/>
        <w:jc w:val="both"/>
        <w:rPr>
          <w:b/>
          <w:i/>
          <w:sz w:val="28"/>
          <w:szCs w:val="28"/>
        </w:rPr>
      </w:pPr>
      <w:r w:rsidRPr="00B94B09">
        <w:rPr>
          <w:b/>
          <w:i/>
          <w:sz w:val="28"/>
          <w:szCs w:val="28"/>
        </w:rPr>
        <w:t>3.2</w:t>
      </w:r>
      <w:r w:rsidR="006A79F4" w:rsidRPr="00B94B09">
        <w:rPr>
          <w:b/>
          <w:i/>
          <w:sz w:val="28"/>
          <w:szCs w:val="28"/>
        </w:rPr>
        <w:t>.</w:t>
      </w:r>
      <w:r w:rsidR="006A79F4" w:rsidRPr="00B94B09">
        <w:rPr>
          <w:b/>
          <w:sz w:val="28"/>
          <w:szCs w:val="28"/>
        </w:rPr>
        <w:t> </w:t>
      </w:r>
      <w:r w:rsidR="006A79F4" w:rsidRPr="00B94B09">
        <w:rPr>
          <w:b/>
          <w:i/>
          <w:sz w:val="28"/>
          <w:szCs w:val="28"/>
        </w:rPr>
        <w:t>Уведомления служащими представителя нанимателя об иной оплачиваемой работе</w:t>
      </w:r>
      <w:r w:rsidR="007B5D96" w:rsidRPr="00B94B09">
        <w:rPr>
          <w:b/>
          <w:i/>
          <w:sz w:val="28"/>
          <w:szCs w:val="28"/>
        </w:rPr>
        <w:t xml:space="preserve"> (</w:t>
      </w:r>
      <w:r w:rsidR="00714488" w:rsidRPr="00B94B09">
        <w:rPr>
          <w:b/>
          <w:i/>
          <w:sz w:val="28"/>
          <w:szCs w:val="28"/>
        </w:rPr>
        <w:t xml:space="preserve">Раздел </w:t>
      </w:r>
      <w:r w:rsidR="007B5D96" w:rsidRPr="00B94B09">
        <w:rPr>
          <w:b/>
          <w:i/>
          <w:sz w:val="28"/>
          <w:szCs w:val="28"/>
        </w:rPr>
        <w:t>8)</w:t>
      </w:r>
      <w:r w:rsidR="00BF7F6D" w:rsidRPr="00B94B09">
        <w:rPr>
          <w:b/>
          <w:i/>
          <w:sz w:val="28"/>
          <w:szCs w:val="28"/>
        </w:rPr>
        <w:t>.</w:t>
      </w:r>
    </w:p>
    <w:p w:rsidR="003610BD" w:rsidRPr="003610BD" w:rsidRDefault="003610BD" w:rsidP="0095662A">
      <w:pPr>
        <w:keepNext/>
        <w:autoSpaceDE w:val="0"/>
        <w:ind w:firstLine="709"/>
        <w:jc w:val="both"/>
        <w:rPr>
          <w:i/>
          <w:sz w:val="10"/>
          <w:szCs w:val="28"/>
        </w:rPr>
      </w:pPr>
    </w:p>
    <w:p w:rsidR="00891C15" w:rsidRDefault="0014159D" w:rsidP="002D56E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91C15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891C15">
        <w:rPr>
          <w:sz w:val="28"/>
          <w:szCs w:val="28"/>
        </w:rPr>
        <w:t xml:space="preserve">отмечается рост числа служащих, </w:t>
      </w:r>
      <w:r w:rsidR="00A47890">
        <w:rPr>
          <w:sz w:val="28"/>
          <w:szCs w:val="28"/>
        </w:rPr>
        <w:t>уведомивших</w:t>
      </w:r>
      <w:r w:rsidR="00891C15">
        <w:rPr>
          <w:sz w:val="28"/>
          <w:szCs w:val="28"/>
        </w:rPr>
        <w:t xml:space="preserve"> о выполнении иной оплачиваемой </w:t>
      </w:r>
      <w:r w:rsidR="00150A95">
        <w:rPr>
          <w:sz w:val="28"/>
          <w:szCs w:val="28"/>
        </w:rPr>
        <w:t xml:space="preserve">работы </w:t>
      </w:r>
      <w:r w:rsidR="00150A95" w:rsidRPr="00150A95">
        <w:rPr>
          <w:i/>
          <w:sz w:val="24"/>
          <w:szCs w:val="28"/>
        </w:rPr>
        <w:t>(860 против 635 в 2017 году</w:t>
      </w:r>
      <w:r w:rsidR="00891C15" w:rsidRPr="00150A95">
        <w:rPr>
          <w:i/>
          <w:sz w:val="24"/>
          <w:szCs w:val="28"/>
        </w:rPr>
        <w:t>)</w:t>
      </w:r>
      <w:r w:rsidR="00891C15">
        <w:rPr>
          <w:sz w:val="28"/>
          <w:szCs w:val="28"/>
        </w:rPr>
        <w:t xml:space="preserve">. Значительное увеличение наблюдается в органах местного самоуправления </w:t>
      </w:r>
      <w:r w:rsidR="00891C15">
        <w:rPr>
          <w:sz w:val="28"/>
          <w:szCs w:val="28"/>
        </w:rPr>
        <w:br/>
      </w:r>
      <w:r w:rsidR="00891C15" w:rsidRPr="00150A95">
        <w:rPr>
          <w:i/>
          <w:sz w:val="24"/>
          <w:szCs w:val="28"/>
        </w:rPr>
        <w:t>(с 480 до 670 уведомлений)</w:t>
      </w:r>
      <w:r w:rsidR="00891C15" w:rsidRPr="00150A95">
        <w:rPr>
          <w:sz w:val="24"/>
          <w:szCs w:val="28"/>
        </w:rPr>
        <w:t xml:space="preserve"> </w:t>
      </w:r>
      <w:r w:rsidR="00891C15">
        <w:rPr>
          <w:sz w:val="28"/>
          <w:szCs w:val="28"/>
        </w:rPr>
        <w:t xml:space="preserve">с одновременным снижением таких уведомлений в органах государственной власти </w:t>
      </w:r>
      <w:r w:rsidR="00891C15" w:rsidRPr="00150A95">
        <w:rPr>
          <w:i/>
          <w:sz w:val="24"/>
          <w:szCs w:val="28"/>
        </w:rPr>
        <w:t>(с 227 до 190)</w:t>
      </w:r>
      <w:r w:rsidR="00891C15">
        <w:rPr>
          <w:sz w:val="28"/>
          <w:szCs w:val="28"/>
        </w:rPr>
        <w:t xml:space="preserve">. </w:t>
      </w:r>
    </w:p>
    <w:p w:rsidR="00010BC8" w:rsidRDefault="00010BC8" w:rsidP="002D56E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количества служащих</w:t>
      </w:r>
      <w:r w:rsidR="00150A95">
        <w:rPr>
          <w:sz w:val="28"/>
          <w:szCs w:val="28"/>
        </w:rPr>
        <w:t>,</w:t>
      </w:r>
      <w:r>
        <w:rPr>
          <w:sz w:val="28"/>
          <w:szCs w:val="28"/>
        </w:rPr>
        <w:t xml:space="preserve"> не уведомивших </w:t>
      </w:r>
      <w:r w:rsidRPr="00150A95">
        <w:rPr>
          <w:i/>
          <w:sz w:val="24"/>
          <w:szCs w:val="28"/>
        </w:rPr>
        <w:t>(несвоевременно уведомивших)</w:t>
      </w:r>
      <w:r>
        <w:rPr>
          <w:sz w:val="28"/>
          <w:szCs w:val="28"/>
        </w:rPr>
        <w:t xml:space="preserve"> о выполнении ими иной опла</w:t>
      </w:r>
      <w:r w:rsidR="00150A95">
        <w:rPr>
          <w:sz w:val="28"/>
          <w:szCs w:val="28"/>
        </w:rPr>
        <w:t>чиваемой работы – с 27 в 2017 году до 10 в 2018 году</w:t>
      </w:r>
      <w:r>
        <w:rPr>
          <w:sz w:val="28"/>
          <w:szCs w:val="28"/>
        </w:rPr>
        <w:t xml:space="preserve"> прив</w:t>
      </w:r>
      <w:r w:rsidR="006A6735">
        <w:rPr>
          <w:sz w:val="28"/>
          <w:szCs w:val="28"/>
        </w:rPr>
        <w:t xml:space="preserve">ело к двукратному </w:t>
      </w:r>
      <w:r>
        <w:rPr>
          <w:sz w:val="28"/>
          <w:szCs w:val="28"/>
        </w:rPr>
        <w:t>снижению числа служащих</w:t>
      </w:r>
      <w:r w:rsidR="006A6735">
        <w:rPr>
          <w:sz w:val="28"/>
          <w:szCs w:val="28"/>
        </w:rPr>
        <w:t>, к которым применены меры дисциплинарного воздействия – с 21 до 10.</w:t>
      </w:r>
      <w:r>
        <w:rPr>
          <w:sz w:val="28"/>
          <w:szCs w:val="28"/>
        </w:rPr>
        <w:t xml:space="preserve"> </w:t>
      </w:r>
    </w:p>
    <w:p w:rsidR="004A5F31" w:rsidRPr="004A5F31" w:rsidRDefault="004A5F31" w:rsidP="00727478">
      <w:pPr>
        <w:autoSpaceDE w:val="0"/>
        <w:ind w:firstLine="709"/>
        <w:jc w:val="both"/>
        <w:rPr>
          <w:sz w:val="16"/>
          <w:szCs w:val="28"/>
        </w:rPr>
      </w:pPr>
    </w:p>
    <w:p w:rsidR="00273C40" w:rsidRDefault="00273C40" w:rsidP="000472CF">
      <w:pPr>
        <w:keepNext/>
        <w:autoSpaceDE w:val="0"/>
        <w:ind w:firstLine="709"/>
        <w:jc w:val="both"/>
        <w:rPr>
          <w:i/>
          <w:sz w:val="28"/>
          <w:szCs w:val="28"/>
        </w:rPr>
      </w:pPr>
      <w:r w:rsidRPr="00B94B09">
        <w:rPr>
          <w:b/>
          <w:i/>
          <w:sz w:val="28"/>
          <w:szCs w:val="28"/>
        </w:rPr>
        <w:t>3.</w:t>
      </w:r>
      <w:r w:rsidR="002C3078" w:rsidRPr="00B94B09">
        <w:rPr>
          <w:b/>
          <w:i/>
          <w:sz w:val="28"/>
          <w:szCs w:val="28"/>
        </w:rPr>
        <w:t>3</w:t>
      </w:r>
      <w:r w:rsidRPr="00B94B09">
        <w:rPr>
          <w:b/>
          <w:i/>
          <w:sz w:val="28"/>
          <w:szCs w:val="28"/>
        </w:rPr>
        <w:t>. Уведомления служащих о получении подарка</w:t>
      </w:r>
      <w:r w:rsidR="007B5D96" w:rsidRPr="00B94B09">
        <w:rPr>
          <w:b/>
          <w:i/>
          <w:sz w:val="28"/>
          <w:szCs w:val="28"/>
        </w:rPr>
        <w:t xml:space="preserve"> (</w:t>
      </w:r>
      <w:r w:rsidR="00F12708" w:rsidRPr="00B94B09">
        <w:rPr>
          <w:b/>
          <w:i/>
          <w:sz w:val="28"/>
          <w:szCs w:val="28"/>
        </w:rPr>
        <w:t xml:space="preserve">Раздел </w:t>
      </w:r>
      <w:r w:rsidR="007B5D96" w:rsidRPr="00B94B09">
        <w:rPr>
          <w:b/>
          <w:i/>
          <w:sz w:val="28"/>
          <w:szCs w:val="28"/>
        </w:rPr>
        <w:t>18)</w:t>
      </w:r>
      <w:r w:rsidR="00BF7F6D" w:rsidRPr="00B94B09">
        <w:rPr>
          <w:b/>
          <w:i/>
          <w:sz w:val="28"/>
          <w:szCs w:val="28"/>
        </w:rPr>
        <w:t>.</w:t>
      </w:r>
    </w:p>
    <w:p w:rsidR="003610BD" w:rsidRDefault="003610BD" w:rsidP="000472CF">
      <w:pPr>
        <w:keepNext/>
        <w:autoSpaceDE w:val="0"/>
        <w:ind w:firstLine="709"/>
        <w:jc w:val="both"/>
        <w:rPr>
          <w:i/>
          <w:sz w:val="10"/>
          <w:szCs w:val="28"/>
        </w:rPr>
      </w:pPr>
    </w:p>
    <w:p w:rsidR="006723EA" w:rsidRDefault="006723EA" w:rsidP="007274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поступило 25 уведомлений о получении подарков: в ОГВ – 9, ОМС – 16 </w:t>
      </w:r>
      <w:r w:rsidRPr="00442B84">
        <w:rPr>
          <w:i/>
          <w:sz w:val="24"/>
          <w:szCs w:val="28"/>
        </w:rPr>
        <w:t>(в 2017 году таких уведомлений поступило меньше – 17: в ОГВ – 13, ОМС – 4)</w:t>
      </w:r>
      <w:r>
        <w:rPr>
          <w:sz w:val="28"/>
          <w:szCs w:val="28"/>
        </w:rPr>
        <w:t xml:space="preserve">. </w:t>
      </w:r>
    </w:p>
    <w:p w:rsidR="006723EA" w:rsidRDefault="006723EA" w:rsidP="007274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Pr="006723EA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317317">
        <w:rPr>
          <w:sz w:val="28"/>
          <w:szCs w:val="28"/>
        </w:rPr>
        <w:t xml:space="preserve"> Правительства Российской Федерации от 09.01.2014 № 10 </w:t>
      </w:r>
      <w:r w:rsidR="00C900AD">
        <w:rPr>
          <w:sz w:val="28"/>
          <w:szCs w:val="28"/>
        </w:rPr>
        <w:t>«</w:t>
      </w:r>
      <w:r w:rsidRPr="006723EA">
        <w:rPr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C900AD">
        <w:rPr>
          <w:sz w:val="28"/>
          <w:szCs w:val="28"/>
        </w:rPr>
        <w:t>в, вырученных от его реализации»</w:t>
      </w:r>
      <w:r w:rsidRPr="006723EA">
        <w:rPr>
          <w:sz w:val="28"/>
          <w:szCs w:val="28"/>
        </w:rPr>
        <w:t xml:space="preserve"> </w:t>
      </w:r>
      <w:r w:rsidR="0033334F">
        <w:rPr>
          <w:sz w:val="28"/>
          <w:szCs w:val="28"/>
        </w:rPr>
        <w:t>подарки сданы должностными лицами Министерства юстиции Республики Татарстан (1), Министерства информатизации и связи Республики Татарстан (2), Министерства промышленности и торговли Республики Татарстан (5), Министерства спорта Республики Татарстан (1), Заинского (2), Нижнекамского (1)</w:t>
      </w:r>
      <w:r w:rsidR="00240C7D">
        <w:rPr>
          <w:sz w:val="28"/>
          <w:szCs w:val="28"/>
        </w:rPr>
        <w:t xml:space="preserve"> муниципальных районов</w:t>
      </w:r>
      <w:r w:rsidR="0033334F">
        <w:rPr>
          <w:sz w:val="28"/>
          <w:szCs w:val="28"/>
        </w:rPr>
        <w:t xml:space="preserve">, </w:t>
      </w:r>
      <w:r w:rsidR="00240C7D">
        <w:rPr>
          <w:sz w:val="28"/>
          <w:szCs w:val="28"/>
        </w:rPr>
        <w:t xml:space="preserve">а также </w:t>
      </w:r>
      <w:r w:rsidR="0033334F">
        <w:rPr>
          <w:sz w:val="28"/>
          <w:szCs w:val="28"/>
        </w:rPr>
        <w:t>городских округов Казани (8) и Набережных Челнов (1).</w:t>
      </w:r>
    </w:p>
    <w:p w:rsidR="006723EA" w:rsidRDefault="00AB7405" w:rsidP="007274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</w:t>
      </w:r>
      <w:r w:rsidR="00240C7D">
        <w:rPr>
          <w:sz w:val="28"/>
          <w:szCs w:val="28"/>
        </w:rPr>
        <w:t>одно заявление от служащего о выкупе подарка в Заинском муниципальном районе</w:t>
      </w:r>
      <w:r w:rsidR="00FF77E6">
        <w:rPr>
          <w:sz w:val="28"/>
          <w:szCs w:val="28"/>
        </w:rPr>
        <w:t xml:space="preserve">, от реализации которого в муниципальный бюджет поступило 14,58 тыс. руб. </w:t>
      </w:r>
    </w:p>
    <w:p w:rsidR="006723EA" w:rsidRDefault="00240C7D" w:rsidP="0072747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Два подарка в Министерстве информатизации и связи Республики Татарстан</w:t>
      </w:r>
      <w:r w:rsidR="00FF77E6">
        <w:rPr>
          <w:sz w:val="28"/>
          <w:szCs w:val="28"/>
        </w:rPr>
        <w:t xml:space="preserve"> и 1 подарок в Заинском муниципальном районе</w:t>
      </w:r>
      <w:r>
        <w:rPr>
          <w:sz w:val="28"/>
          <w:szCs w:val="28"/>
        </w:rPr>
        <w:t xml:space="preserve"> возвращены служащим</w:t>
      </w:r>
      <w:r w:rsidR="00FF77E6">
        <w:rPr>
          <w:sz w:val="28"/>
          <w:szCs w:val="28"/>
        </w:rPr>
        <w:t>, поскольку стоимость каждого не превышает 3 тыс. руб.</w:t>
      </w:r>
      <w:r>
        <w:rPr>
          <w:sz w:val="28"/>
          <w:szCs w:val="28"/>
        </w:rPr>
        <w:t xml:space="preserve"> </w:t>
      </w:r>
    </w:p>
    <w:p w:rsidR="007337F8" w:rsidRDefault="007337F8" w:rsidP="00727478">
      <w:pPr>
        <w:autoSpaceDE w:val="0"/>
        <w:ind w:firstLine="709"/>
        <w:jc w:val="both"/>
        <w:rPr>
          <w:sz w:val="28"/>
          <w:szCs w:val="28"/>
        </w:rPr>
      </w:pPr>
    </w:p>
    <w:p w:rsidR="002310A6" w:rsidRPr="005E345B" w:rsidRDefault="00577F40" w:rsidP="005E345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ind w:firstLine="709"/>
        <w:jc w:val="center"/>
        <w:rPr>
          <w:b/>
          <w:i/>
          <w:sz w:val="28"/>
          <w:szCs w:val="28"/>
        </w:rPr>
      </w:pPr>
      <w:r w:rsidRPr="005E345B">
        <w:rPr>
          <w:b/>
          <w:i/>
          <w:sz w:val="28"/>
          <w:szCs w:val="28"/>
        </w:rPr>
        <w:t>4</w:t>
      </w:r>
      <w:r w:rsidR="002310A6" w:rsidRPr="005E345B">
        <w:rPr>
          <w:b/>
          <w:i/>
          <w:sz w:val="28"/>
          <w:szCs w:val="28"/>
        </w:rPr>
        <w:t>. Взаимодействие с институтами гражданского общества</w:t>
      </w:r>
      <w:r w:rsidR="007B5D96" w:rsidRPr="005E345B">
        <w:rPr>
          <w:b/>
          <w:i/>
          <w:sz w:val="28"/>
          <w:szCs w:val="28"/>
        </w:rPr>
        <w:t xml:space="preserve"> (</w:t>
      </w:r>
      <w:r w:rsidR="003610BD" w:rsidRPr="005E345B">
        <w:rPr>
          <w:b/>
          <w:i/>
          <w:sz w:val="28"/>
          <w:szCs w:val="28"/>
        </w:rPr>
        <w:t>Раздел </w:t>
      </w:r>
      <w:r w:rsidR="007B5D96" w:rsidRPr="005E345B">
        <w:rPr>
          <w:b/>
          <w:i/>
          <w:sz w:val="28"/>
          <w:szCs w:val="28"/>
        </w:rPr>
        <w:t>16)</w:t>
      </w:r>
    </w:p>
    <w:p w:rsidR="00713413" w:rsidRPr="00713413" w:rsidRDefault="00713413" w:rsidP="00727478">
      <w:pPr>
        <w:autoSpaceDE w:val="0"/>
        <w:ind w:firstLine="709"/>
        <w:jc w:val="both"/>
        <w:rPr>
          <w:sz w:val="16"/>
          <w:szCs w:val="28"/>
          <w:u w:val="single"/>
        </w:rPr>
      </w:pPr>
    </w:p>
    <w:p w:rsidR="00A51544" w:rsidRDefault="00BB6264" w:rsidP="00A30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</w:t>
      </w:r>
      <w:r w:rsidR="00A85333">
        <w:rPr>
          <w:sz w:val="28"/>
          <w:szCs w:val="28"/>
        </w:rPr>
        <w:t xml:space="preserve">с общественными организациями </w:t>
      </w:r>
      <w:r w:rsidR="00A51544">
        <w:rPr>
          <w:sz w:val="28"/>
          <w:szCs w:val="28"/>
        </w:rPr>
        <w:t xml:space="preserve">осуществляется преимущественно </w:t>
      </w:r>
      <w:r w:rsidR="00A85333">
        <w:rPr>
          <w:sz w:val="28"/>
          <w:szCs w:val="28"/>
        </w:rPr>
        <w:t xml:space="preserve">в рамках </w:t>
      </w:r>
      <w:r w:rsidR="001C2E55">
        <w:rPr>
          <w:sz w:val="28"/>
          <w:szCs w:val="28"/>
        </w:rPr>
        <w:t>деятельности</w:t>
      </w:r>
      <w:r w:rsidR="00A85333">
        <w:rPr>
          <w:sz w:val="28"/>
          <w:szCs w:val="28"/>
        </w:rPr>
        <w:t xml:space="preserve"> </w:t>
      </w:r>
      <w:r w:rsidR="00A85333" w:rsidRPr="00A85333">
        <w:rPr>
          <w:sz w:val="28"/>
          <w:szCs w:val="28"/>
        </w:rPr>
        <w:t xml:space="preserve">комиссий по соблюдению требований к служебному поведению и урегулированию конфликта интересов </w:t>
      </w:r>
      <w:r w:rsidR="001C2E55">
        <w:rPr>
          <w:sz w:val="28"/>
          <w:szCs w:val="28"/>
        </w:rPr>
        <w:t xml:space="preserve">и комиссий по координации работы по противодействию коррупции. </w:t>
      </w:r>
    </w:p>
    <w:p w:rsidR="00A3013C" w:rsidRDefault="00BB6264" w:rsidP="00A30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B6CEF">
        <w:rPr>
          <w:sz w:val="28"/>
          <w:szCs w:val="28"/>
        </w:rPr>
        <w:t xml:space="preserve">указанных </w:t>
      </w:r>
      <w:r w:rsidR="00FD0513">
        <w:rPr>
          <w:sz w:val="28"/>
          <w:szCs w:val="28"/>
        </w:rPr>
        <w:t>комиссиях ОМС участвует 1</w:t>
      </w:r>
      <w:r w:rsidR="00A51544">
        <w:rPr>
          <w:sz w:val="28"/>
          <w:szCs w:val="28"/>
        </w:rPr>
        <w:t>91</w:t>
      </w:r>
      <w:r w:rsidR="00FD0513">
        <w:rPr>
          <w:sz w:val="28"/>
          <w:szCs w:val="28"/>
        </w:rPr>
        <w:t xml:space="preserve"> представител</w:t>
      </w:r>
      <w:r w:rsidR="003A3DF3">
        <w:rPr>
          <w:sz w:val="28"/>
          <w:szCs w:val="28"/>
        </w:rPr>
        <w:t>ь</w:t>
      </w:r>
      <w:r w:rsidR="00E1666D">
        <w:rPr>
          <w:sz w:val="28"/>
          <w:szCs w:val="28"/>
        </w:rPr>
        <w:t xml:space="preserve"> общественных организац</w:t>
      </w:r>
      <w:r w:rsidR="003A3DF3">
        <w:rPr>
          <w:sz w:val="28"/>
          <w:szCs w:val="28"/>
        </w:rPr>
        <w:t>ий и в ОГВ – 39 соответственно.</w:t>
      </w:r>
    </w:p>
    <w:p w:rsidR="00FD0513" w:rsidRDefault="00BB6264" w:rsidP="00A3013C">
      <w:pPr>
        <w:ind w:firstLine="709"/>
        <w:jc w:val="both"/>
        <w:rPr>
          <w:sz w:val="28"/>
          <w:szCs w:val="28"/>
        </w:rPr>
      </w:pPr>
      <w:r w:rsidRPr="00A17CD4">
        <w:rPr>
          <w:b/>
          <w:sz w:val="28"/>
          <w:szCs w:val="28"/>
        </w:rPr>
        <w:t xml:space="preserve">К </w:t>
      </w:r>
      <w:r w:rsidR="009B6CEF" w:rsidRPr="00A17CD4">
        <w:rPr>
          <w:b/>
          <w:sz w:val="28"/>
          <w:szCs w:val="28"/>
        </w:rPr>
        <w:t xml:space="preserve">актуальным </w:t>
      </w:r>
      <w:r w:rsidRPr="00A17CD4">
        <w:rPr>
          <w:b/>
          <w:sz w:val="28"/>
          <w:szCs w:val="28"/>
        </w:rPr>
        <w:t>формам взаимодействия</w:t>
      </w:r>
      <w:r>
        <w:rPr>
          <w:sz w:val="28"/>
          <w:szCs w:val="28"/>
        </w:rPr>
        <w:t xml:space="preserve"> </w:t>
      </w:r>
      <w:r w:rsidR="00B110A6">
        <w:rPr>
          <w:sz w:val="28"/>
          <w:szCs w:val="28"/>
        </w:rPr>
        <w:t xml:space="preserve">относятся </w:t>
      </w:r>
      <w:r w:rsidR="009B6CEF">
        <w:rPr>
          <w:sz w:val="28"/>
          <w:szCs w:val="28"/>
        </w:rPr>
        <w:t>проведение конференци</w:t>
      </w:r>
      <w:r>
        <w:rPr>
          <w:sz w:val="28"/>
          <w:szCs w:val="28"/>
        </w:rPr>
        <w:t>й</w:t>
      </w:r>
      <w:r w:rsidR="009B6CEF" w:rsidRPr="009B6C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встреч, </w:t>
      </w:r>
      <w:r w:rsidR="009B6CEF" w:rsidRPr="009B6CEF">
        <w:rPr>
          <w:sz w:val="28"/>
          <w:szCs w:val="28"/>
        </w:rPr>
        <w:t>кругл</w:t>
      </w:r>
      <w:r w:rsidR="009B6CEF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9B6CEF">
        <w:rPr>
          <w:sz w:val="28"/>
          <w:szCs w:val="28"/>
        </w:rPr>
        <w:t xml:space="preserve"> стол</w:t>
      </w:r>
      <w:r>
        <w:rPr>
          <w:sz w:val="28"/>
          <w:szCs w:val="28"/>
        </w:rPr>
        <w:t>ов</w:t>
      </w:r>
      <w:r w:rsidR="009B6CEF">
        <w:rPr>
          <w:sz w:val="28"/>
          <w:szCs w:val="28"/>
        </w:rPr>
        <w:t xml:space="preserve"> и</w:t>
      </w:r>
      <w:r w:rsidR="009B6CEF" w:rsidRPr="009B6CEF">
        <w:rPr>
          <w:sz w:val="28"/>
          <w:szCs w:val="28"/>
        </w:rPr>
        <w:t xml:space="preserve"> научно-практическ</w:t>
      </w:r>
      <w:r w:rsidR="009B6CEF">
        <w:rPr>
          <w:sz w:val="28"/>
          <w:szCs w:val="28"/>
        </w:rPr>
        <w:t>и</w:t>
      </w:r>
      <w:r>
        <w:rPr>
          <w:sz w:val="28"/>
          <w:szCs w:val="28"/>
        </w:rPr>
        <w:t>х</w:t>
      </w:r>
      <w:r w:rsidR="009B6CEF" w:rsidRPr="009B6CEF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ов</w:t>
      </w:r>
      <w:r w:rsidR="009B6CEF">
        <w:rPr>
          <w:sz w:val="28"/>
          <w:szCs w:val="28"/>
        </w:rPr>
        <w:t xml:space="preserve"> с целью </w:t>
      </w:r>
      <w:r w:rsidR="009B6CEF" w:rsidRPr="009B6CEF">
        <w:rPr>
          <w:sz w:val="28"/>
          <w:szCs w:val="28"/>
        </w:rPr>
        <w:t>правово</w:t>
      </w:r>
      <w:r w:rsidR="009B6CEF">
        <w:rPr>
          <w:sz w:val="28"/>
          <w:szCs w:val="28"/>
        </w:rPr>
        <w:t>го</w:t>
      </w:r>
      <w:r w:rsidR="009B6CEF" w:rsidRPr="009B6CEF">
        <w:rPr>
          <w:sz w:val="28"/>
          <w:szCs w:val="28"/>
        </w:rPr>
        <w:t xml:space="preserve"> и антикоррупционно</w:t>
      </w:r>
      <w:r w:rsidR="009B6CEF">
        <w:rPr>
          <w:sz w:val="28"/>
          <w:szCs w:val="28"/>
        </w:rPr>
        <w:t>го</w:t>
      </w:r>
      <w:r w:rsidR="009B6CEF" w:rsidRPr="009B6CEF">
        <w:rPr>
          <w:sz w:val="28"/>
          <w:szCs w:val="28"/>
        </w:rPr>
        <w:t xml:space="preserve"> просвещени</w:t>
      </w:r>
      <w:r w:rsidR="009B6CEF">
        <w:rPr>
          <w:sz w:val="28"/>
          <w:szCs w:val="28"/>
        </w:rPr>
        <w:t>я</w:t>
      </w:r>
      <w:r w:rsidR="009B6CEF" w:rsidRPr="009B6CEF">
        <w:rPr>
          <w:sz w:val="28"/>
          <w:szCs w:val="28"/>
        </w:rPr>
        <w:t xml:space="preserve"> служащих</w:t>
      </w:r>
      <w:r w:rsidR="009B6CEF">
        <w:rPr>
          <w:sz w:val="28"/>
          <w:szCs w:val="28"/>
        </w:rPr>
        <w:t xml:space="preserve"> и населения республики.</w:t>
      </w:r>
      <w:r w:rsidR="00D34592">
        <w:rPr>
          <w:sz w:val="28"/>
          <w:szCs w:val="28"/>
        </w:rPr>
        <w:t xml:space="preserve"> </w:t>
      </w:r>
    </w:p>
    <w:p w:rsidR="00B110A6" w:rsidRDefault="00B110A6" w:rsidP="00A30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с участием общественных организаций проведено 76 таких мероприятий (в ОГВ – 10, ОМС - 66), меньше</w:t>
      </w:r>
      <w:r w:rsidR="007F185A">
        <w:rPr>
          <w:sz w:val="28"/>
          <w:szCs w:val="28"/>
        </w:rPr>
        <w:t xml:space="preserve"> чем в 2017 году </w:t>
      </w:r>
      <w:r w:rsidR="000D1B1A">
        <w:rPr>
          <w:sz w:val="28"/>
          <w:szCs w:val="28"/>
        </w:rPr>
        <w:t>(94 мероприятия</w:t>
      </w:r>
      <w:r w:rsidR="001C2136">
        <w:rPr>
          <w:sz w:val="28"/>
          <w:szCs w:val="28"/>
        </w:rPr>
        <w:t xml:space="preserve"> в ОГВ – 12, ОМС – 82).</w:t>
      </w:r>
      <w:r>
        <w:rPr>
          <w:sz w:val="28"/>
          <w:szCs w:val="28"/>
        </w:rPr>
        <w:t xml:space="preserve"> </w:t>
      </w:r>
    </w:p>
    <w:p w:rsidR="007D1AEE" w:rsidRPr="00E25AD2" w:rsidRDefault="007E30C6" w:rsidP="00A3013C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Из отчета</w:t>
      </w:r>
      <w:r w:rsidR="006740DA">
        <w:rPr>
          <w:sz w:val="28"/>
          <w:szCs w:val="28"/>
        </w:rPr>
        <w:t xml:space="preserve"> следует, что в 2018 году конференции, круглые столы и научно-практические семинары с участием представителей общественности </w:t>
      </w:r>
      <w:r w:rsidR="006740DA" w:rsidRPr="006740DA">
        <w:rPr>
          <w:b/>
          <w:sz w:val="28"/>
          <w:szCs w:val="28"/>
        </w:rPr>
        <w:t xml:space="preserve">не проводились в 16 ОМС </w:t>
      </w:r>
      <w:r w:rsidR="006740DA" w:rsidRPr="007E30C6">
        <w:rPr>
          <w:i/>
          <w:sz w:val="24"/>
          <w:szCs w:val="24"/>
        </w:rPr>
        <w:t>(в Азнакаевском, Актанышском, Алексеевском, Апастовском, Арском, Атнинском, Камско-Устьинском, Кукморском, Лениногорском, Менделеевском, Муслюмовском, Нижнекамском, Рыбно-Слободском, Сабинском, Тукаевском муниципальных районах и г. Казани)</w:t>
      </w:r>
      <w:r w:rsidR="006740DA" w:rsidRPr="00E25AD2">
        <w:rPr>
          <w:sz w:val="24"/>
          <w:szCs w:val="24"/>
        </w:rPr>
        <w:t xml:space="preserve">. </w:t>
      </w:r>
    </w:p>
    <w:p w:rsidR="00661B57" w:rsidRDefault="00E76193" w:rsidP="00661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</w:t>
      </w:r>
      <w:r w:rsidR="00661B57">
        <w:rPr>
          <w:sz w:val="28"/>
          <w:szCs w:val="28"/>
        </w:rPr>
        <w:t>ие показатели в данном направлении свидетельствуют об отсутствии должного внимания со стороны государственных и муниципальных органов, несмотря на то, что антикоррупционное образование граждан является важным элементом правового просвещения населения.</w:t>
      </w:r>
    </w:p>
    <w:p w:rsidR="0095662A" w:rsidRDefault="0095662A" w:rsidP="00727478">
      <w:pPr>
        <w:ind w:firstLine="709"/>
        <w:jc w:val="both"/>
        <w:rPr>
          <w:sz w:val="28"/>
          <w:szCs w:val="28"/>
        </w:rPr>
      </w:pPr>
    </w:p>
    <w:p w:rsidR="00FE550A" w:rsidRDefault="00F63EEB" w:rsidP="00FE550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jc w:val="center"/>
        <w:rPr>
          <w:b/>
          <w:i/>
          <w:sz w:val="28"/>
          <w:szCs w:val="28"/>
          <w:shd w:val="clear" w:color="auto" w:fill="FDE9D9" w:themeFill="accent6" w:themeFillTint="33"/>
        </w:rPr>
      </w:pPr>
      <w:r w:rsidRPr="005E345B">
        <w:rPr>
          <w:b/>
          <w:i/>
          <w:sz w:val="28"/>
          <w:szCs w:val="28"/>
          <w:shd w:val="clear" w:color="auto" w:fill="FDE9D9" w:themeFill="accent6" w:themeFillTint="33"/>
        </w:rPr>
        <w:t>5</w:t>
      </w:r>
      <w:r w:rsidR="00D14A15" w:rsidRPr="005E345B">
        <w:rPr>
          <w:b/>
          <w:i/>
          <w:sz w:val="28"/>
          <w:szCs w:val="28"/>
          <w:shd w:val="clear" w:color="auto" w:fill="FDE9D9" w:themeFill="accent6" w:themeFillTint="33"/>
        </w:rPr>
        <w:t>. Взаимодействие со средствами массовой информации</w:t>
      </w:r>
    </w:p>
    <w:p w:rsidR="00D14A15" w:rsidRPr="005E345B" w:rsidRDefault="00D14A15" w:rsidP="00FE550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autoSpaceDE w:val="0"/>
        <w:jc w:val="center"/>
        <w:rPr>
          <w:b/>
          <w:i/>
          <w:sz w:val="28"/>
          <w:szCs w:val="28"/>
        </w:rPr>
      </w:pPr>
      <w:r w:rsidRPr="005E345B">
        <w:rPr>
          <w:b/>
          <w:i/>
          <w:sz w:val="28"/>
          <w:szCs w:val="28"/>
          <w:shd w:val="clear" w:color="auto" w:fill="FDE9D9" w:themeFill="accent6" w:themeFillTint="33"/>
        </w:rPr>
        <w:t>(</w:t>
      </w:r>
      <w:r w:rsidR="003610BD" w:rsidRPr="005E345B">
        <w:rPr>
          <w:b/>
          <w:i/>
          <w:sz w:val="28"/>
          <w:szCs w:val="28"/>
          <w:shd w:val="clear" w:color="auto" w:fill="FDE9D9" w:themeFill="accent6" w:themeFillTint="33"/>
        </w:rPr>
        <w:t xml:space="preserve">Раздел </w:t>
      </w:r>
      <w:r w:rsidRPr="005E345B">
        <w:rPr>
          <w:b/>
          <w:i/>
          <w:sz w:val="28"/>
          <w:szCs w:val="28"/>
          <w:shd w:val="clear" w:color="auto" w:fill="FDE9D9" w:themeFill="accent6" w:themeFillTint="33"/>
        </w:rPr>
        <w:t>17)</w:t>
      </w:r>
    </w:p>
    <w:p w:rsidR="00713413" w:rsidRPr="00713413" w:rsidRDefault="00713413" w:rsidP="00727478">
      <w:pPr>
        <w:keepNext/>
        <w:autoSpaceDE w:val="0"/>
        <w:ind w:firstLine="709"/>
        <w:jc w:val="both"/>
        <w:rPr>
          <w:sz w:val="16"/>
          <w:szCs w:val="28"/>
        </w:rPr>
      </w:pPr>
    </w:p>
    <w:p w:rsidR="008958A8" w:rsidRDefault="008958A8" w:rsidP="008958A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4D0464">
        <w:rPr>
          <w:rFonts w:eastAsia="Calibri"/>
          <w:sz w:val="28"/>
          <w:szCs w:val="28"/>
        </w:rPr>
        <w:t>остановлением Кабинета Министров Рес</w:t>
      </w:r>
      <w:r>
        <w:rPr>
          <w:rFonts w:eastAsia="Calibri"/>
          <w:sz w:val="28"/>
          <w:szCs w:val="28"/>
        </w:rPr>
        <w:t>публики Татарстан от 22 августа 2018 года №</w:t>
      </w:r>
      <w:r w:rsidRPr="004D0464">
        <w:rPr>
          <w:rFonts w:eastAsia="Calibri"/>
          <w:sz w:val="28"/>
          <w:szCs w:val="28"/>
        </w:rPr>
        <w:t xml:space="preserve"> 694 утверждена Концепция антикоррупционной пропаганды Республики Татарстан до 2030 года, которая определяет основные формы проведения антикоррупционной пропаганды государственными органами Республики Татарстан и систему ее организ</w:t>
      </w:r>
      <w:r>
        <w:rPr>
          <w:rFonts w:eastAsia="Calibri"/>
          <w:sz w:val="28"/>
          <w:szCs w:val="28"/>
        </w:rPr>
        <w:t>а</w:t>
      </w:r>
      <w:r w:rsidRPr="004D0464">
        <w:rPr>
          <w:rFonts w:eastAsia="Calibri"/>
          <w:sz w:val="28"/>
          <w:szCs w:val="28"/>
        </w:rPr>
        <w:t xml:space="preserve">ции. </w:t>
      </w:r>
    </w:p>
    <w:p w:rsidR="008958A8" w:rsidRDefault="008958A8" w:rsidP="008958A8">
      <w:pPr>
        <w:ind w:firstLine="709"/>
        <w:jc w:val="both"/>
        <w:rPr>
          <w:rFonts w:eastAsia="Calibri"/>
          <w:sz w:val="28"/>
          <w:szCs w:val="28"/>
        </w:rPr>
      </w:pPr>
      <w:r w:rsidRPr="00193C41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целях антикоррупционного информирования в 2018 году</w:t>
      </w:r>
      <w:r w:rsidRPr="00193C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республиканскими средствами</w:t>
      </w:r>
      <w:r w:rsidRPr="00193C41">
        <w:rPr>
          <w:rFonts w:eastAsia="Calibri"/>
          <w:sz w:val="28"/>
          <w:szCs w:val="28"/>
        </w:rPr>
        <w:t xml:space="preserve"> массовой информации </w:t>
      </w:r>
      <w:r>
        <w:rPr>
          <w:rFonts w:eastAsia="Calibri"/>
          <w:sz w:val="28"/>
          <w:szCs w:val="28"/>
        </w:rPr>
        <w:t xml:space="preserve">опубликовано </w:t>
      </w:r>
      <w:r w:rsidR="007C3EF1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711 материалов</w:t>
      </w:r>
      <w:r w:rsidRPr="00193C41">
        <w:rPr>
          <w:rFonts w:eastAsia="Calibri"/>
          <w:sz w:val="28"/>
          <w:szCs w:val="28"/>
        </w:rPr>
        <w:t xml:space="preserve"> антикоррупционной направленности.</w:t>
      </w:r>
      <w:r>
        <w:rPr>
          <w:rFonts w:eastAsia="Calibri"/>
          <w:sz w:val="28"/>
          <w:szCs w:val="28"/>
        </w:rPr>
        <w:t xml:space="preserve"> </w:t>
      </w:r>
      <w:r w:rsidRPr="00193C41">
        <w:rPr>
          <w:rFonts w:eastAsia="Calibri"/>
          <w:sz w:val="28"/>
          <w:szCs w:val="28"/>
        </w:rPr>
        <w:t xml:space="preserve">В рамках государственной </w:t>
      </w:r>
      <w:r>
        <w:rPr>
          <w:rFonts w:eastAsia="Calibri"/>
          <w:sz w:val="28"/>
          <w:szCs w:val="28"/>
        </w:rPr>
        <w:t xml:space="preserve">антикоррупционной </w:t>
      </w:r>
      <w:r w:rsidRPr="00193C41">
        <w:rPr>
          <w:rFonts w:eastAsia="Calibri"/>
          <w:sz w:val="28"/>
          <w:szCs w:val="28"/>
        </w:rPr>
        <w:t>программы ежегодно проводятся более</w:t>
      </w:r>
      <w:r>
        <w:rPr>
          <w:rFonts w:eastAsia="Calibri"/>
          <w:sz w:val="28"/>
          <w:szCs w:val="28"/>
        </w:rPr>
        <w:t xml:space="preserve"> </w:t>
      </w:r>
      <w:r w:rsidRPr="00193C41">
        <w:rPr>
          <w:rFonts w:eastAsia="Calibri"/>
          <w:sz w:val="28"/>
          <w:szCs w:val="28"/>
        </w:rPr>
        <w:t>50 мероприятий</w:t>
      </w:r>
      <w:r>
        <w:rPr>
          <w:rFonts w:eastAsia="Calibri"/>
          <w:sz w:val="28"/>
          <w:szCs w:val="28"/>
        </w:rPr>
        <w:t xml:space="preserve"> </w:t>
      </w:r>
      <w:r w:rsidRPr="00193C41">
        <w:rPr>
          <w:rFonts w:eastAsia="Calibri"/>
          <w:sz w:val="28"/>
          <w:szCs w:val="28"/>
        </w:rPr>
        <w:t>(акций, конкурсов, интеллектуальных игр и др.), направленных на антикоррупционное обучение и антикоррупционную пропаганду.</w:t>
      </w:r>
    </w:p>
    <w:p w:rsidR="008958A8" w:rsidRDefault="008958A8" w:rsidP="008958A8">
      <w:pPr>
        <w:ind w:firstLine="709"/>
        <w:jc w:val="both"/>
        <w:rPr>
          <w:rFonts w:eastAsia="Calibri"/>
          <w:sz w:val="28"/>
          <w:szCs w:val="28"/>
        </w:rPr>
      </w:pPr>
    </w:p>
    <w:p w:rsidR="008958A8" w:rsidRPr="00C709C1" w:rsidRDefault="008958A8" w:rsidP="008958A8">
      <w:pPr>
        <w:ind w:firstLine="567"/>
        <w:jc w:val="center"/>
        <w:rPr>
          <w:bCs/>
          <w:i/>
          <w:sz w:val="24"/>
          <w:szCs w:val="24"/>
        </w:rPr>
      </w:pPr>
      <w:r w:rsidRPr="00C709C1">
        <w:rPr>
          <w:bCs/>
          <w:i/>
          <w:sz w:val="24"/>
          <w:szCs w:val="24"/>
        </w:rPr>
        <w:t xml:space="preserve">Структура материалов антикоррупционной направленности в СМИ </w:t>
      </w:r>
    </w:p>
    <w:p w:rsidR="008958A8" w:rsidRDefault="008958A8" w:rsidP="008958A8">
      <w:pPr>
        <w:jc w:val="center"/>
        <w:rPr>
          <w:rFonts w:eastAsia="Calibri"/>
          <w:sz w:val="28"/>
          <w:szCs w:val="28"/>
        </w:rPr>
      </w:pPr>
      <w:r w:rsidRPr="00C709C1">
        <w:rPr>
          <w:bCs/>
          <w:i/>
          <w:sz w:val="24"/>
          <w:szCs w:val="24"/>
        </w:rPr>
        <w:t>по видам источников 2018 году, %</w:t>
      </w:r>
    </w:p>
    <w:p w:rsidR="008958A8" w:rsidRDefault="008958A8" w:rsidP="008958A8">
      <w:pPr>
        <w:widowControl w:val="0"/>
        <w:autoSpaceDE w:val="0"/>
        <w:jc w:val="center"/>
        <w:rPr>
          <w:sz w:val="28"/>
          <w:szCs w:val="28"/>
        </w:rPr>
      </w:pPr>
      <w:r w:rsidRPr="00184102">
        <w:rPr>
          <w:b/>
          <w:bCs/>
          <w:noProof/>
          <w:color w:val="365F91" w:themeColor="accent1" w:themeShade="BF"/>
          <w:sz w:val="28"/>
          <w:szCs w:val="28"/>
        </w:rPr>
        <w:drawing>
          <wp:inline distT="0" distB="0" distL="0" distR="0">
            <wp:extent cx="5962650" cy="3257550"/>
            <wp:effectExtent l="0" t="0" r="0" b="0"/>
            <wp:docPr id="3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10A6" w:rsidRDefault="002310A6" w:rsidP="003610BD">
      <w:pPr>
        <w:autoSpaceDE w:val="0"/>
        <w:ind w:firstLine="709"/>
        <w:jc w:val="both"/>
        <w:rPr>
          <w:sz w:val="28"/>
          <w:szCs w:val="28"/>
        </w:rPr>
      </w:pPr>
    </w:p>
    <w:p w:rsidR="001D4CB8" w:rsidRDefault="001D4CB8" w:rsidP="001D4CB8">
      <w:pPr>
        <w:ind w:firstLine="709"/>
        <w:jc w:val="both"/>
        <w:rPr>
          <w:color w:val="000000"/>
          <w:sz w:val="28"/>
          <w:szCs w:val="28"/>
        </w:rPr>
      </w:pPr>
      <w:r w:rsidRPr="005E4FCA">
        <w:rPr>
          <w:color w:val="000000"/>
          <w:sz w:val="28"/>
          <w:szCs w:val="28"/>
        </w:rPr>
        <w:t>По итогам социологических опросов, провед</w:t>
      </w:r>
      <w:r>
        <w:rPr>
          <w:color w:val="000000"/>
          <w:sz w:val="28"/>
          <w:szCs w:val="28"/>
        </w:rPr>
        <w:t>е</w:t>
      </w:r>
      <w:r w:rsidRPr="005E4FCA">
        <w:rPr>
          <w:color w:val="000000"/>
          <w:sz w:val="28"/>
          <w:szCs w:val="28"/>
        </w:rPr>
        <w:t>нных в течение последних двух лет на вопрос «Знакомы ли Вы с основными мерами по противодействию коррупции в Республике Татарстан?» 60</w:t>
      </w:r>
      <w:r>
        <w:rPr>
          <w:color w:val="000000"/>
          <w:sz w:val="28"/>
          <w:szCs w:val="28"/>
        </w:rPr>
        <w:t xml:space="preserve"> </w:t>
      </w:r>
      <w:r w:rsidR="00DE7FA9">
        <w:rPr>
          <w:color w:val="000000"/>
          <w:sz w:val="28"/>
          <w:szCs w:val="28"/>
        </w:rPr>
        <w:t>% респондентов</w:t>
      </w:r>
      <w:r w:rsidR="00CA181C">
        <w:rPr>
          <w:color w:val="000000"/>
          <w:sz w:val="28"/>
          <w:szCs w:val="28"/>
        </w:rPr>
        <w:t xml:space="preserve"> признали</w:t>
      </w:r>
      <w:r w:rsidRPr="005E4FCA">
        <w:rPr>
          <w:color w:val="000000"/>
          <w:sz w:val="28"/>
          <w:szCs w:val="28"/>
        </w:rPr>
        <w:t>, что «немного знают об антикоррупционных мерах». Среди остальных участников опроса каждый пятый респондент считает, что хорошо знаком с антикоррупционными мерами.</w:t>
      </w:r>
      <w:r>
        <w:rPr>
          <w:color w:val="000000"/>
          <w:sz w:val="28"/>
          <w:szCs w:val="28"/>
        </w:rPr>
        <w:t xml:space="preserve"> </w:t>
      </w:r>
      <w:r w:rsidRPr="005E4FCA">
        <w:rPr>
          <w:color w:val="000000"/>
          <w:sz w:val="28"/>
          <w:szCs w:val="28"/>
        </w:rPr>
        <w:t>О мерах антикоррупционной направленности не имеют никакой информации</w:t>
      </w:r>
      <w:r>
        <w:rPr>
          <w:color w:val="000000"/>
          <w:sz w:val="28"/>
          <w:szCs w:val="28"/>
        </w:rPr>
        <w:t xml:space="preserve"> </w:t>
      </w:r>
      <w:r w:rsidRPr="005E4FCA">
        <w:rPr>
          <w:color w:val="000000"/>
          <w:sz w:val="28"/>
          <w:szCs w:val="28"/>
        </w:rPr>
        <w:t>19,1</w:t>
      </w:r>
      <w:r>
        <w:rPr>
          <w:color w:val="000000"/>
          <w:sz w:val="28"/>
          <w:szCs w:val="28"/>
        </w:rPr>
        <w:t xml:space="preserve"> </w:t>
      </w:r>
      <w:r w:rsidRPr="005E4FCA">
        <w:rPr>
          <w:color w:val="000000"/>
          <w:sz w:val="28"/>
          <w:szCs w:val="28"/>
        </w:rPr>
        <w:t>% респондентов. Удельный вес респондентов, имеющих подобное мнение сохраняет тенденцию к сокращению.</w:t>
      </w:r>
    </w:p>
    <w:p w:rsidR="001D4CB8" w:rsidRDefault="001D4CB8" w:rsidP="001D4CB8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57850" cy="6076950"/>
            <wp:effectExtent l="0" t="0" r="0" b="0"/>
            <wp:docPr id="4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4B09" w:rsidRDefault="00B94B09" w:rsidP="00190DBE">
      <w:pPr>
        <w:ind w:firstLine="709"/>
        <w:jc w:val="both"/>
        <w:rPr>
          <w:sz w:val="28"/>
          <w:szCs w:val="28"/>
        </w:rPr>
      </w:pPr>
    </w:p>
    <w:p w:rsidR="00190DBE" w:rsidRDefault="00190DBE" w:rsidP="00190DBE">
      <w:pPr>
        <w:ind w:firstLine="709"/>
        <w:jc w:val="both"/>
        <w:rPr>
          <w:sz w:val="28"/>
          <w:szCs w:val="28"/>
        </w:rPr>
      </w:pPr>
      <w:r w:rsidRPr="00585158">
        <w:rPr>
          <w:sz w:val="28"/>
          <w:szCs w:val="28"/>
        </w:rPr>
        <w:t>Формирование и распространение антикоррупционного мировоззрения –  это важнейшее звено в борьбе с коррупцией. За последние два года уровень информированности граждан о проводимых антикоррупционных мероприятиях практически не изменился. Так, из различного род</w:t>
      </w:r>
      <w:r>
        <w:rPr>
          <w:sz w:val="28"/>
          <w:szCs w:val="28"/>
        </w:rPr>
        <w:t>а антикоррупционных мероприятий</w:t>
      </w:r>
      <w:r w:rsidRPr="00585158">
        <w:rPr>
          <w:sz w:val="28"/>
          <w:szCs w:val="28"/>
        </w:rPr>
        <w:t xml:space="preserve"> чаще всего </w:t>
      </w:r>
      <w:r w:rsidR="00DE7FA9">
        <w:rPr>
          <w:sz w:val="28"/>
          <w:szCs w:val="28"/>
        </w:rPr>
        <w:t>граждане</w:t>
      </w:r>
      <w:r w:rsidRPr="00585158">
        <w:rPr>
          <w:sz w:val="28"/>
          <w:szCs w:val="28"/>
        </w:rPr>
        <w:t xml:space="preserve"> сталкиваются с выходом тематических публикаций (статьи в газетах, сюжеты на телевидении, радио). Каждый четвертый участник опроса видел информационные плакаты, буклеты с информацией о мероприятиях антикоррупционной направленности в общественных местах, каждый пятый – информационные баннеры на портале, сайте муниципального образования. </w:t>
      </w:r>
    </w:p>
    <w:p w:rsidR="00190DBE" w:rsidRDefault="00190DBE" w:rsidP="00190DBE">
      <w:pPr>
        <w:ind w:firstLine="709"/>
        <w:jc w:val="both"/>
        <w:rPr>
          <w:sz w:val="28"/>
          <w:szCs w:val="28"/>
        </w:rPr>
      </w:pPr>
    </w:p>
    <w:p w:rsidR="00190DBE" w:rsidRDefault="00190DBE" w:rsidP="00190DBE">
      <w:pPr>
        <w:pStyle w:val="aa"/>
        <w:ind w:left="0" w:right="-1"/>
        <w:jc w:val="center"/>
        <w:rPr>
          <w:rFonts w:ascii="Helvetica" w:hAnsi="Helvetica" w:cs="Helvetica"/>
          <w:b/>
          <w:color w:val="920000"/>
          <w:szCs w:val="26"/>
        </w:rPr>
      </w:pPr>
      <w:r w:rsidRPr="00A6773E">
        <w:rPr>
          <w:rFonts w:ascii="Helvetica" w:hAnsi="Helvetica" w:cs="Helvetica"/>
          <w:b/>
          <w:color w:val="920000"/>
          <w:szCs w:val="26"/>
        </w:rPr>
        <w:t>Информированность граждан о мерах, предпринимаемых в их районе (городе) для формирования и распространения антикоррупционного мировоззрения</w:t>
      </w:r>
    </w:p>
    <w:tbl>
      <w:tblPr>
        <w:tblStyle w:val="1-6"/>
        <w:tblW w:w="10173" w:type="dxa"/>
        <w:tblBorders>
          <w:top w:val="single" w:sz="8" w:space="0" w:color="69D8FF"/>
          <w:left w:val="single" w:sz="8" w:space="0" w:color="69D8FF"/>
          <w:bottom w:val="single" w:sz="8" w:space="0" w:color="69D8FF"/>
          <w:right w:val="single" w:sz="8" w:space="0" w:color="69D8FF"/>
          <w:insideH w:val="single" w:sz="8" w:space="0" w:color="69D8FF"/>
          <w:insideV w:val="single" w:sz="8" w:space="0" w:color="69D8FF"/>
        </w:tblBorders>
        <w:tblLook w:val="04A0"/>
      </w:tblPr>
      <w:tblGrid>
        <w:gridCol w:w="4928"/>
        <w:gridCol w:w="5245"/>
      </w:tblGrid>
      <w:tr w:rsidR="00190DBE" w:rsidRPr="005D3EAE" w:rsidTr="00BA70CB">
        <w:trPr>
          <w:cnfStyle w:val="100000000000"/>
          <w:trHeight w:val="321"/>
          <w:tblHeader/>
        </w:trPr>
        <w:tc>
          <w:tcPr>
            <w:cnfStyle w:val="001000000000"/>
            <w:tcW w:w="4928" w:type="dxa"/>
            <w:shd w:val="clear" w:color="auto" w:fill="auto"/>
            <w:hideMark/>
          </w:tcPr>
          <w:p w:rsidR="00190DBE" w:rsidRPr="003644BE" w:rsidRDefault="00190DBE" w:rsidP="00BA70CB">
            <w:pPr>
              <w:rPr>
                <w:rFonts w:ascii="Helvetica" w:hAnsi="Helvetica" w:cs="Helvetica"/>
                <w:b w:val="0"/>
                <w:sz w:val="20"/>
                <w:szCs w:val="20"/>
              </w:rPr>
            </w:pPr>
            <w:r w:rsidRPr="003644BE">
              <w:rPr>
                <w:rFonts w:ascii="Helvetica" w:hAnsi="Helvetica" w:cs="Helvetica"/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5245" w:type="dxa"/>
            <w:shd w:val="clear" w:color="auto" w:fill="auto"/>
            <w:hideMark/>
          </w:tcPr>
          <w:p w:rsidR="00190DBE" w:rsidRPr="003644BE" w:rsidRDefault="00190DBE" w:rsidP="00BA70CB">
            <w:pPr>
              <w:cnfStyle w:val="100000000000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 w:rsidRPr="003644BE"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  <w:t>Муниципальные образования</w:t>
            </w:r>
          </w:p>
        </w:tc>
      </w:tr>
      <w:tr w:rsidR="00190DBE" w:rsidRPr="005D3EAE" w:rsidTr="00BA70CB">
        <w:trPr>
          <w:cnfStyle w:val="000000100000"/>
          <w:trHeight w:val="1530"/>
        </w:trPr>
        <w:tc>
          <w:tcPr>
            <w:cnfStyle w:val="001000000000"/>
            <w:tcW w:w="4928" w:type="dxa"/>
            <w:shd w:val="clear" w:color="auto" w:fill="auto"/>
            <w:hideMark/>
          </w:tcPr>
          <w:p w:rsidR="00190DBE" w:rsidRPr="003644BE" w:rsidRDefault="00190DBE" w:rsidP="00BA70CB">
            <w:pPr>
              <w:jc w:val="both"/>
              <w:rPr>
                <w:rFonts w:ascii="Helvetica" w:hAnsi="Helvetica" w:cs="Helvetica"/>
                <w:b w:val="0"/>
                <w:color w:val="000000"/>
                <w:sz w:val="20"/>
                <w:szCs w:val="20"/>
                <w:lang w:val="tt-RU"/>
              </w:rPr>
            </w:pPr>
            <w:r w:rsidRPr="003644BE"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  <w:t xml:space="preserve">Выход материалов  в СМИ (статьи в газетах, сюжеты на телевидении, радио) </w:t>
            </w:r>
            <w:r w:rsidRPr="003644BE">
              <w:rPr>
                <w:rFonts w:ascii="Helvetica" w:hAnsi="Helvetica" w:cs="Helvetica"/>
                <w:b w:val="0"/>
                <w:color w:val="000000"/>
                <w:sz w:val="20"/>
                <w:szCs w:val="20"/>
                <w:lang w:val="tt-RU"/>
              </w:rPr>
              <w:t>(более 80% респондентов)</w:t>
            </w:r>
          </w:p>
        </w:tc>
        <w:tc>
          <w:tcPr>
            <w:tcW w:w="5245" w:type="dxa"/>
            <w:shd w:val="clear" w:color="auto" w:fill="auto"/>
            <w:hideMark/>
          </w:tcPr>
          <w:p w:rsidR="00190DBE" w:rsidRPr="003644BE" w:rsidRDefault="00190DBE" w:rsidP="00BA70CB">
            <w:pPr>
              <w:cnfStyle w:val="000000100000"/>
              <w:rPr>
                <w:rFonts w:ascii="Helvetica" w:hAnsi="Helvetica" w:cs="Helvetica"/>
                <w:sz w:val="20"/>
                <w:szCs w:val="20"/>
              </w:rPr>
            </w:pPr>
            <w:r w:rsidRPr="003644BE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Агрызский, Азнакаевский, Алексеевский,  Апастовский, Атнинский, Буинский, Дрожжановский, Елабужский, Кайбицкий, Лениногорский, Мамадышский, Мензелинский, Новошешминский, Нурлатский, Пестречинский, Спасский, Тетюшский, Тюлячинский, Черемшанский, Чистопольский</w:t>
            </w:r>
          </w:p>
        </w:tc>
      </w:tr>
      <w:tr w:rsidR="00190DBE" w:rsidRPr="005D3EAE" w:rsidTr="00BA70CB">
        <w:trPr>
          <w:trHeight w:val="900"/>
        </w:trPr>
        <w:tc>
          <w:tcPr>
            <w:cnfStyle w:val="001000000000"/>
            <w:tcW w:w="4928" w:type="dxa"/>
            <w:shd w:val="clear" w:color="auto" w:fill="auto"/>
            <w:hideMark/>
          </w:tcPr>
          <w:p w:rsidR="00190DBE" w:rsidRPr="003644BE" w:rsidRDefault="00190DBE" w:rsidP="00BA70CB">
            <w:pPr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 w:rsidRPr="003644BE"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  <w:t xml:space="preserve">Размещение информационных плакатов, буклетов с информацией о мероприятиях антикоррупционной направленности в общественных местах (учреждениях здравоохранения, культуры, образования и т.д.) </w:t>
            </w:r>
            <w:r w:rsidRPr="003644BE">
              <w:rPr>
                <w:rFonts w:ascii="Helvetica" w:hAnsi="Helvetica" w:cs="Helvetica"/>
                <w:b w:val="0"/>
                <w:color w:val="000000"/>
                <w:sz w:val="20"/>
                <w:szCs w:val="20"/>
                <w:lang w:val="tt-RU"/>
              </w:rPr>
              <w:t>(более 50% респондентов)</w:t>
            </w:r>
          </w:p>
        </w:tc>
        <w:tc>
          <w:tcPr>
            <w:tcW w:w="5245" w:type="dxa"/>
            <w:shd w:val="clear" w:color="auto" w:fill="auto"/>
            <w:hideMark/>
          </w:tcPr>
          <w:p w:rsidR="00190DBE" w:rsidRPr="003644BE" w:rsidRDefault="00190DBE" w:rsidP="00BA70CB">
            <w:pPr>
              <w:cnfStyle w:val="000000000000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44BE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Агрызский, Азнакаевский, Буинский, Дрожжановский, Кукморский, Муслюмовский, Нурлатский, Пестречинский</w:t>
            </w:r>
          </w:p>
          <w:p w:rsidR="00190DBE" w:rsidRPr="003644BE" w:rsidRDefault="00190DBE" w:rsidP="00BA70CB">
            <w:pPr>
              <w:cnfStyle w:val="00000000000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190DBE" w:rsidRPr="005D3EAE" w:rsidTr="00BA70CB">
        <w:trPr>
          <w:cnfStyle w:val="000000100000"/>
          <w:trHeight w:val="796"/>
        </w:trPr>
        <w:tc>
          <w:tcPr>
            <w:cnfStyle w:val="001000000000"/>
            <w:tcW w:w="4928" w:type="dxa"/>
            <w:shd w:val="clear" w:color="auto" w:fill="auto"/>
            <w:hideMark/>
          </w:tcPr>
          <w:p w:rsidR="00190DBE" w:rsidRPr="003644BE" w:rsidRDefault="00190DBE" w:rsidP="00BA70CB">
            <w:pPr>
              <w:rPr>
                <w:rFonts w:ascii="Helvetica" w:hAnsi="Helvetica" w:cs="Helvetica"/>
                <w:b w:val="0"/>
                <w:color w:val="000000"/>
                <w:sz w:val="20"/>
                <w:szCs w:val="20"/>
                <w:lang w:val="tt-RU"/>
              </w:rPr>
            </w:pPr>
            <w:r w:rsidRPr="003644BE"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  <w:t xml:space="preserve">Размещение информационных баннеров на портале, сайте муниципального образования </w:t>
            </w:r>
            <w:r w:rsidRPr="003644BE">
              <w:rPr>
                <w:rFonts w:ascii="Helvetica" w:hAnsi="Helvetica" w:cs="Helvetica"/>
                <w:b w:val="0"/>
                <w:color w:val="000000"/>
                <w:sz w:val="20"/>
                <w:szCs w:val="20"/>
                <w:lang w:val="tt-RU"/>
              </w:rPr>
              <w:t>(более 40% респондентов)</w:t>
            </w:r>
          </w:p>
        </w:tc>
        <w:tc>
          <w:tcPr>
            <w:tcW w:w="5245" w:type="dxa"/>
            <w:shd w:val="clear" w:color="auto" w:fill="auto"/>
          </w:tcPr>
          <w:p w:rsidR="00190DBE" w:rsidRPr="003644BE" w:rsidRDefault="00190DBE" w:rsidP="00BA70CB">
            <w:pPr>
              <w:cnfStyle w:val="000000100000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44BE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Балтасинский, Буинский, Муслюмовский, Чистопольский</w:t>
            </w:r>
          </w:p>
          <w:p w:rsidR="00190DBE" w:rsidRPr="003644BE" w:rsidRDefault="00190DBE" w:rsidP="00BA70CB">
            <w:pPr>
              <w:cnfStyle w:val="00000010000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90DBE" w:rsidRPr="005D3EAE" w:rsidTr="00BA70CB">
        <w:trPr>
          <w:trHeight w:val="1045"/>
        </w:trPr>
        <w:tc>
          <w:tcPr>
            <w:cnfStyle w:val="001000000000"/>
            <w:tcW w:w="4928" w:type="dxa"/>
            <w:shd w:val="clear" w:color="auto" w:fill="auto"/>
            <w:hideMark/>
          </w:tcPr>
          <w:p w:rsidR="00190DBE" w:rsidRPr="003644BE" w:rsidRDefault="00190DBE" w:rsidP="00BA70CB">
            <w:pPr>
              <w:jc w:val="both"/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 w:rsidRPr="003644BE"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  <w:t>Просветительская работа с учениками в школах</w:t>
            </w:r>
            <w:r w:rsidRPr="003644BE">
              <w:rPr>
                <w:rFonts w:ascii="Helvetica" w:hAnsi="Helvetica" w:cs="Helvetica"/>
                <w:b w:val="0"/>
                <w:color w:val="000000"/>
                <w:sz w:val="20"/>
                <w:szCs w:val="20"/>
                <w:lang w:val="tt-RU"/>
              </w:rPr>
              <w:t xml:space="preserve"> (более 30% респондентов)</w:t>
            </w:r>
          </w:p>
          <w:p w:rsidR="00190DBE" w:rsidRPr="003644BE" w:rsidRDefault="00190DBE" w:rsidP="00BA70CB">
            <w:pPr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190DBE" w:rsidRPr="003644BE" w:rsidRDefault="00190DBE" w:rsidP="00BA70CB">
            <w:pPr>
              <w:cnfStyle w:val="000000000000"/>
              <w:rPr>
                <w:rFonts w:ascii="Helvetica" w:hAnsi="Helvetica" w:cs="Helvetica"/>
                <w:sz w:val="20"/>
                <w:szCs w:val="20"/>
              </w:rPr>
            </w:pPr>
            <w:r w:rsidRPr="003644BE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Атнинский, Буинский, Дрожжановский, Елабужский, Кайбицкий, Камско-Устьинский, Кукморский, Лаишевский, Муслюмовский, Тукаевский, Ютазинский</w:t>
            </w:r>
          </w:p>
        </w:tc>
      </w:tr>
      <w:tr w:rsidR="00190DBE" w:rsidRPr="005D3EAE" w:rsidTr="00BA70CB">
        <w:trPr>
          <w:cnfStyle w:val="000000100000"/>
          <w:trHeight w:val="1045"/>
        </w:trPr>
        <w:tc>
          <w:tcPr>
            <w:cnfStyle w:val="001000000000"/>
            <w:tcW w:w="4928" w:type="dxa"/>
            <w:shd w:val="clear" w:color="auto" w:fill="auto"/>
            <w:hideMark/>
          </w:tcPr>
          <w:p w:rsidR="00190DBE" w:rsidRPr="003644BE" w:rsidRDefault="00190DBE" w:rsidP="00BA70CB">
            <w:pPr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 w:rsidRPr="003644BE"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  <w:t>Проведение антикоррупционных акций, направленных на повышение правовой грамотности населения</w:t>
            </w:r>
            <w:r w:rsidRPr="003644BE">
              <w:rPr>
                <w:rFonts w:ascii="Helvetica" w:hAnsi="Helvetica" w:cs="Helvetica"/>
                <w:b w:val="0"/>
                <w:color w:val="000000"/>
                <w:sz w:val="20"/>
                <w:szCs w:val="20"/>
                <w:lang w:val="tt-RU"/>
              </w:rPr>
              <w:t xml:space="preserve"> (более 20% респондентов)</w:t>
            </w:r>
          </w:p>
        </w:tc>
        <w:tc>
          <w:tcPr>
            <w:tcW w:w="5245" w:type="dxa"/>
            <w:shd w:val="clear" w:color="auto" w:fill="auto"/>
          </w:tcPr>
          <w:p w:rsidR="00190DBE" w:rsidRPr="003644BE" w:rsidRDefault="00190DBE" w:rsidP="00BA70CB">
            <w:pPr>
              <w:cnfStyle w:val="000000100000"/>
              <w:rPr>
                <w:rFonts w:ascii="Helvetica" w:hAnsi="Helvetica" w:cs="Helvetica"/>
                <w:sz w:val="20"/>
                <w:szCs w:val="20"/>
              </w:rPr>
            </w:pPr>
            <w:r w:rsidRPr="003644BE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Агрызский, Буинский, Муслюмовский, Нурлатский, Рыбно-Слободский, Тукаевский, Чистопольский</w:t>
            </w:r>
          </w:p>
        </w:tc>
      </w:tr>
      <w:tr w:rsidR="00190DBE" w:rsidRPr="005D3EAE" w:rsidTr="00BA70CB">
        <w:trPr>
          <w:trHeight w:val="1031"/>
        </w:trPr>
        <w:tc>
          <w:tcPr>
            <w:cnfStyle w:val="001000000000"/>
            <w:tcW w:w="4928" w:type="dxa"/>
            <w:shd w:val="clear" w:color="auto" w:fill="auto"/>
            <w:hideMark/>
          </w:tcPr>
          <w:p w:rsidR="00190DBE" w:rsidRPr="003644BE" w:rsidRDefault="00190DBE" w:rsidP="00BA70CB">
            <w:pPr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</w:pPr>
            <w:r w:rsidRPr="003644BE">
              <w:rPr>
                <w:rFonts w:ascii="Helvetica" w:hAnsi="Helvetica" w:cs="Helvetica"/>
                <w:b w:val="0"/>
                <w:color w:val="000000"/>
                <w:sz w:val="20"/>
                <w:szCs w:val="20"/>
              </w:rPr>
              <w:t>Просветительская деятельность на родительских собраниях в детских садах и школах</w:t>
            </w:r>
            <w:r w:rsidRPr="003644BE">
              <w:rPr>
                <w:rFonts w:ascii="Helvetica" w:hAnsi="Helvetica" w:cs="Helvetica"/>
                <w:b w:val="0"/>
                <w:color w:val="000000"/>
                <w:sz w:val="20"/>
                <w:szCs w:val="20"/>
                <w:lang w:val="tt-RU"/>
              </w:rPr>
              <w:t xml:space="preserve"> (более 20% респондентов)</w:t>
            </w:r>
          </w:p>
        </w:tc>
        <w:tc>
          <w:tcPr>
            <w:tcW w:w="5245" w:type="dxa"/>
            <w:shd w:val="clear" w:color="auto" w:fill="auto"/>
          </w:tcPr>
          <w:p w:rsidR="00190DBE" w:rsidRPr="003644BE" w:rsidRDefault="00190DBE" w:rsidP="00BA70CB">
            <w:pPr>
              <w:cnfStyle w:val="000000000000"/>
              <w:rPr>
                <w:rFonts w:ascii="Helvetica" w:hAnsi="Helvetica" w:cs="Helvetica"/>
                <w:sz w:val="20"/>
                <w:szCs w:val="20"/>
              </w:rPr>
            </w:pPr>
            <w:r w:rsidRPr="003644BE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Актанышский, Арский, Атнинский, Балтасинский, Буинский, Дрожжановский, Зеленодольский, Камско-Устьинский, Кукморский, Нурлатский, Пестречинский, Рыбно-Слободский, Тукаевский</w:t>
            </w:r>
          </w:p>
        </w:tc>
      </w:tr>
    </w:tbl>
    <w:p w:rsidR="001D4CB8" w:rsidRDefault="001D4CB8" w:rsidP="003610BD">
      <w:pPr>
        <w:autoSpaceDE w:val="0"/>
        <w:ind w:firstLine="709"/>
        <w:jc w:val="both"/>
        <w:rPr>
          <w:sz w:val="28"/>
          <w:szCs w:val="28"/>
        </w:rPr>
      </w:pPr>
    </w:p>
    <w:p w:rsidR="006F1791" w:rsidRDefault="006F1791" w:rsidP="00DE5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autoSpaceDE w:val="0"/>
        <w:ind w:firstLine="709"/>
        <w:jc w:val="both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Отсутствуют выступления антикоррупционной направленности в средствах массовой информации </w:t>
      </w:r>
      <w:r w:rsidRPr="00D36BCF">
        <w:rPr>
          <w:i/>
          <w:sz w:val="24"/>
          <w:szCs w:val="28"/>
        </w:rPr>
        <w:t>у</w:t>
      </w:r>
      <w:r w:rsidR="00DE5AFD">
        <w:rPr>
          <w:i/>
          <w:sz w:val="24"/>
          <w:szCs w:val="28"/>
        </w:rPr>
        <w:t xml:space="preserve"> представителей</w:t>
      </w:r>
      <w:r w:rsidRPr="00D36BCF">
        <w:rPr>
          <w:i/>
          <w:sz w:val="24"/>
          <w:szCs w:val="28"/>
        </w:rPr>
        <w:t xml:space="preserve"> Министерства финансов Республики Татарстан, Министерства экологии и природных ресурсов Республики Татарстан, Государственного комитета Республики Татарстан по тарифам, Государственного комитета по архивному делу, Комитета Республики Татарстан по социально-экономическому мониторингу, Агентства инвестиционного развития Республики Татарстан,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потребителей, Управлении ЗАГС Кабинета Министров Республики Татарстан, Государственного комитета Республики Татарстан по биологическим ресурсам, </w:t>
      </w:r>
      <w:r w:rsidR="00D36BCF" w:rsidRPr="00D36BCF">
        <w:rPr>
          <w:i/>
          <w:sz w:val="24"/>
          <w:szCs w:val="28"/>
        </w:rPr>
        <w:t xml:space="preserve">Аппарата уполномоченного по правам ребенка в Республике Татарстан, Министерства по делам молодежи Республики Татарстан, Комитета Республики Татарстан по охране объектов культурного наследия, Министерства спорта Республики Татарстан. </w:t>
      </w:r>
      <w:r>
        <w:rPr>
          <w:b/>
          <w:i/>
          <w:sz w:val="24"/>
          <w:szCs w:val="28"/>
        </w:rPr>
        <w:t xml:space="preserve"> </w:t>
      </w:r>
    </w:p>
    <w:p w:rsidR="007B3F83" w:rsidRDefault="007B3F83" w:rsidP="003610BD">
      <w:pPr>
        <w:ind w:firstLine="709"/>
        <w:jc w:val="both"/>
        <w:rPr>
          <w:color w:val="FF0000"/>
          <w:sz w:val="28"/>
          <w:szCs w:val="28"/>
        </w:rPr>
      </w:pPr>
    </w:p>
    <w:p w:rsidR="00C55C5A" w:rsidRDefault="00C55C5A" w:rsidP="003610BD">
      <w:pPr>
        <w:ind w:firstLine="709"/>
        <w:jc w:val="both"/>
        <w:rPr>
          <w:color w:val="FF0000"/>
          <w:sz w:val="28"/>
          <w:szCs w:val="28"/>
        </w:rPr>
      </w:pPr>
    </w:p>
    <w:tbl>
      <w:tblPr>
        <w:tblStyle w:val="af0"/>
        <w:tblW w:w="10031" w:type="dxa"/>
        <w:tblBorders>
          <w:top w:val="single" w:sz="4" w:space="0" w:color="69D8FF"/>
          <w:left w:val="single" w:sz="4" w:space="0" w:color="69D8FF"/>
          <w:bottom w:val="single" w:sz="4" w:space="0" w:color="69D8FF"/>
          <w:right w:val="single" w:sz="4" w:space="0" w:color="69D8FF"/>
          <w:insideH w:val="single" w:sz="4" w:space="0" w:color="69D8FF"/>
        </w:tblBorders>
        <w:tblLook w:val="04A0"/>
      </w:tblPr>
      <w:tblGrid>
        <w:gridCol w:w="3794"/>
        <w:gridCol w:w="3118"/>
        <w:gridCol w:w="3119"/>
      </w:tblGrid>
      <w:tr w:rsidR="0096619B" w:rsidRPr="00160E7B" w:rsidTr="00A97F65">
        <w:tc>
          <w:tcPr>
            <w:tcW w:w="10031" w:type="dxa"/>
            <w:gridSpan w:val="3"/>
            <w:shd w:val="clear" w:color="auto" w:fill="auto"/>
          </w:tcPr>
          <w:p w:rsidR="0096619B" w:rsidRPr="001C37D7" w:rsidRDefault="0096619B" w:rsidP="00A97F65">
            <w:pPr>
              <w:pStyle w:val="aa"/>
              <w:ind w:left="0"/>
              <w:jc w:val="center"/>
              <w:rPr>
                <w:rFonts w:ascii="Helvetica" w:hAnsi="Helvetica" w:cs="Helvetica"/>
                <w:color w:val="000000" w:themeColor="text1"/>
                <w:szCs w:val="26"/>
              </w:rPr>
            </w:pPr>
            <w:r w:rsidRPr="001C37D7">
              <w:rPr>
                <w:rFonts w:ascii="Helvetica" w:hAnsi="Helvetica" w:cs="Helvetica"/>
                <w:color w:val="000000" w:themeColor="text1"/>
                <w:szCs w:val="26"/>
              </w:rPr>
              <w:t>Муниципальные о</w:t>
            </w:r>
            <w:r>
              <w:rPr>
                <w:rFonts w:ascii="Helvetica" w:hAnsi="Helvetica" w:cs="Helvetica"/>
                <w:color w:val="000000" w:themeColor="text1"/>
                <w:szCs w:val="26"/>
              </w:rPr>
              <w:t>бразования, где информация, пред</w:t>
            </w:r>
            <w:r w:rsidRPr="001C37D7">
              <w:rPr>
                <w:rFonts w:ascii="Helvetica" w:hAnsi="Helvetica" w:cs="Helvetica"/>
                <w:color w:val="000000" w:themeColor="text1"/>
                <w:szCs w:val="26"/>
              </w:rPr>
              <w:t>ставляемая местными СМИ об антикоррупционных мероприятиях</w:t>
            </w:r>
            <w:r>
              <w:rPr>
                <w:rFonts w:ascii="Helvetica" w:hAnsi="Helvetica" w:cs="Helvetica"/>
                <w:color w:val="000000" w:themeColor="text1"/>
                <w:szCs w:val="26"/>
              </w:rPr>
              <w:t>,</w:t>
            </w:r>
            <w:r w:rsidRPr="001C37D7">
              <w:rPr>
                <w:rFonts w:ascii="Helvetica" w:hAnsi="Helvetica" w:cs="Helvetica"/>
                <w:color w:val="000000" w:themeColor="text1"/>
                <w:szCs w:val="26"/>
              </w:rPr>
              <w:t xml:space="preserve"> является  </w:t>
            </w:r>
          </w:p>
          <w:p w:rsidR="0096619B" w:rsidRPr="000852D2" w:rsidRDefault="0096619B" w:rsidP="00A97F65">
            <w:pPr>
              <w:pStyle w:val="aa"/>
              <w:ind w:left="0"/>
              <w:jc w:val="center"/>
              <w:rPr>
                <w:rFonts w:ascii="Helvetica" w:hAnsi="Helvetica" w:cs="Helvetica"/>
                <w:color w:val="920000"/>
                <w:szCs w:val="26"/>
              </w:rPr>
            </w:pPr>
            <w:r w:rsidRPr="000852D2">
              <w:rPr>
                <w:rFonts w:ascii="Helvetica" w:hAnsi="Helvetica" w:cs="Helvetica"/>
                <w:b/>
                <w:color w:val="920000"/>
                <w:szCs w:val="26"/>
              </w:rPr>
              <w:t>недостаточной</w:t>
            </w:r>
          </w:p>
        </w:tc>
      </w:tr>
      <w:tr w:rsidR="0096619B" w:rsidRPr="00160E7B" w:rsidTr="00A97F65">
        <w:tc>
          <w:tcPr>
            <w:tcW w:w="3794" w:type="dxa"/>
            <w:tcBorders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96619B" w:rsidRPr="001C37D7" w:rsidRDefault="0096619B" w:rsidP="00A97F65">
            <w:pPr>
              <w:pStyle w:val="aa"/>
              <w:ind w:left="0"/>
              <w:jc w:val="center"/>
              <w:rPr>
                <w:rFonts w:ascii="Helvetica" w:hAnsi="Helvetica" w:cs="Helvetica"/>
                <w:color w:val="000000" w:themeColor="text1"/>
                <w:highlight w:val="yellow"/>
              </w:rPr>
            </w:pPr>
            <w:r w:rsidRPr="001C37D7">
              <w:rPr>
                <w:rFonts w:ascii="Helvetica" w:hAnsi="Helvetica" w:cs="Helvetica"/>
                <w:color w:val="000000" w:themeColor="text1"/>
              </w:rPr>
              <w:t>для более 30% респондентов</w:t>
            </w:r>
          </w:p>
        </w:tc>
        <w:tc>
          <w:tcPr>
            <w:tcW w:w="6237" w:type="dxa"/>
            <w:gridSpan w:val="2"/>
            <w:tcBorders>
              <w:left w:val="single" w:sz="4" w:space="0" w:color="69D8FF"/>
              <w:bottom w:val="single" w:sz="4" w:space="0" w:color="69D8FF"/>
            </w:tcBorders>
            <w:shd w:val="clear" w:color="auto" w:fill="auto"/>
            <w:vAlign w:val="center"/>
          </w:tcPr>
          <w:p w:rsidR="0096619B" w:rsidRPr="001C37D7" w:rsidRDefault="0096619B" w:rsidP="00A97F65">
            <w:pPr>
              <w:pStyle w:val="aa"/>
              <w:ind w:left="0"/>
              <w:jc w:val="center"/>
              <w:rPr>
                <w:rFonts w:ascii="Helvetica" w:hAnsi="Helvetica" w:cs="Helvetica"/>
                <w:color w:val="000000" w:themeColor="text1"/>
              </w:rPr>
            </w:pPr>
            <w:r w:rsidRPr="001C37D7">
              <w:rPr>
                <w:rFonts w:ascii="Helvetica" w:hAnsi="Helvetica" w:cs="Helvetica"/>
                <w:color w:val="000000" w:themeColor="text1"/>
              </w:rPr>
              <w:t>для менее 30% респондентов</w:t>
            </w:r>
          </w:p>
        </w:tc>
      </w:tr>
      <w:tr w:rsidR="0096619B" w:rsidRPr="003D228D" w:rsidTr="00A97F65">
        <w:trPr>
          <w:trHeight w:val="3293"/>
        </w:trPr>
        <w:tc>
          <w:tcPr>
            <w:tcW w:w="3794" w:type="dxa"/>
            <w:tcBorders>
              <w:right w:val="single" w:sz="4" w:space="0" w:color="69D8FF"/>
            </w:tcBorders>
            <w:shd w:val="clear" w:color="auto" w:fill="auto"/>
          </w:tcPr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 w:themeColor="text1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 w:themeColor="text1"/>
                <w:sz w:val="20"/>
                <w:szCs w:val="20"/>
              </w:rPr>
              <w:t>Бугульминский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 w:themeColor="text1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 w:themeColor="text1"/>
                <w:sz w:val="20"/>
                <w:szCs w:val="20"/>
              </w:rPr>
              <w:t>Верхнеуслонский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 w:themeColor="text1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 w:themeColor="text1"/>
                <w:sz w:val="20"/>
                <w:szCs w:val="20"/>
              </w:rPr>
              <w:t>Высокогорский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 w:themeColor="text1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 w:themeColor="text1"/>
                <w:sz w:val="20"/>
                <w:szCs w:val="20"/>
              </w:rPr>
              <w:t>г. Казань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 w:themeColor="text1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 w:themeColor="text1"/>
                <w:sz w:val="20"/>
                <w:szCs w:val="20"/>
              </w:rPr>
              <w:t>Зеленодольский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 w:themeColor="text1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 w:themeColor="text1"/>
                <w:sz w:val="20"/>
                <w:szCs w:val="20"/>
              </w:rPr>
              <w:t>Кукморский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 w:themeColor="text1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 w:themeColor="text1"/>
                <w:sz w:val="20"/>
                <w:szCs w:val="20"/>
              </w:rPr>
              <w:t>Менделеевский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 w:themeColor="text1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 w:themeColor="text1"/>
                <w:sz w:val="20"/>
                <w:szCs w:val="20"/>
              </w:rPr>
              <w:t>Нурлатский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 w:themeColor="text1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 w:themeColor="text1"/>
                <w:sz w:val="20"/>
                <w:szCs w:val="20"/>
              </w:rPr>
              <w:t>Сабинский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left w:val="single" w:sz="4" w:space="0" w:color="69D8FF"/>
              <w:right w:val="single" w:sz="4" w:space="0" w:color="69D8FF"/>
            </w:tcBorders>
            <w:shd w:val="clear" w:color="auto" w:fill="auto"/>
          </w:tcPr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Агрызский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Азнакаевский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Аксубаевский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Актанышский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Алексеевский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Альметьевский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Атнинский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Бавлинский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Балтасинский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Буинский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г.НабережныеЧелны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Елабужский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Заинский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Кайбицкий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69D8FF"/>
            </w:tcBorders>
            <w:shd w:val="clear" w:color="auto" w:fill="auto"/>
          </w:tcPr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Камско-Устьинский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Лаишевский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Мамадышский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Муслюмовский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Нижнекамский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Новошешминский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Пестречинский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Рыбно-Слободский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Сармановский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Спасский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Тукаевский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Тюлячинский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Черемшанский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</w:pPr>
            <w:r w:rsidRPr="00361609">
              <w:rPr>
                <w:rFonts w:ascii="Helvetica" w:hAnsi="Helvetica" w:cs="Helvetica"/>
                <w:bCs/>
                <w:color w:val="000000"/>
                <w:sz w:val="20"/>
                <w:szCs w:val="20"/>
              </w:rPr>
              <w:t>Ютазинский</w:t>
            </w:r>
          </w:p>
          <w:p w:rsidR="0096619B" w:rsidRPr="00361609" w:rsidRDefault="0096619B" w:rsidP="00A97F65">
            <w:pPr>
              <w:jc w:val="center"/>
              <w:rPr>
                <w:rFonts w:ascii="Helvetica" w:hAnsi="Helvetica" w:cs="Helvetica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C55C5A" w:rsidRDefault="00C55C5A" w:rsidP="003610BD">
      <w:pPr>
        <w:ind w:firstLine="709"/>
        <w:jc w:val="both"/>
        <w:rPr>
          <w:color w:val="FF0000"/>
          <w:sz w:val="28"/>
          <w:szCs w:val="28"/>
        </w:rPr>
      </w:pPr>
    </w:p>
    <w:p w:rsidR="00C55C5A" w:rsidRPr="0036581D" w:rsidRDefault="00C55C5A" w:rsidP="003610BD">
      <w:pPr>
        <w:ind w:firstLine="709"/>
        <w:jc w:val="both"/>
        <w:rPr>
          <w:color w:val="FF0000"/>
          <w:sz w:val="28"/>
          <w:szCs w:val="28"/>
        </w:rPr>
      </w:pPr>
    </w:p>
    <w:p w:rsidR="002F4231" w:rsidRPr="00AA26C3" w:rsidRDefault="00AA26C3" w:rsidP="00F13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firstLine="709"/>
        <w:jc w:val="center"/>
        <w:rPr>
          <w:b/>
          <w:i/>
          <w:sz w:val="28"/>
        </w:rPr>
      </w:pPr>
      <w:r w:rsidRPr="00AA26C3">
        <w:rPr>
          <w:b/>
          <w:i/>
          <w:sz w:val="28"/>
        </w:rPr>
        <w:t xml:space="preserve">6. </w:t>
      </w:r>
      <w:r w:rsidR="002F4231" w:rsidRPr="00AA26C3">
        <w:rPr>
          <w:b/>
          <w:i/>
          <w:sz w:val="28"/>
        </w:rPr>
        <w:t>Предложения по повышению эффективности антико</w:t>
      </w:r>
      <w:r w:rsidR="00FE68B0" w:rsidRPr="00AA26C3">
        <w:rPr>
          <w:b/>
          <w:i/>
          <w:sz w:val="28"/>
        </w:rPr>
        <w:t>р</w:t>
      </w:r>
      <w:r w:rsidR="002F4231" w:rsidRPr="00AA26C3">
        <w:rPr>
          <w:b/>
          <w:i/>
          <w:sz w:val="28"/>
        </w:rPr>
        <w:t xml:space="preserve">рупционной работы в </w:t>
      </w:r>
      <w:r w:rsidR="000C539A" w:rsidRPr="00AA26C3">
        <w:rPr>
          <w:b/>
          <w:i/>
          <w:sz w:val="28"/>
        </w:rPr>
        <w:t>органах государственной власти и орган</w:t>
      </w:r>
      <w:r w:rsidR="000E1F07" w:rsidRPr="00AA26C3">
        <w:rPr>
          <w:b/>
          <w:i/>
          <w:sz w:val="28"/>
        </w:rPr>
        <w:t>ах</w:t>
      </w:r>
      <w:r w:rsidR="000C539A" w:rsidRPr="00AA26C3">
        <w:rPr>
          <w:b/>
          <w:i/>
          <w:sz w:val="28"/>
        </w:rPr>
        <w:t xml:space="preserve"> местного самоуправления в Республике Татарстан</w:t>
      </w:r>
    </w:p>
    <w:p w:rsidR="003610BD" w:rsidRPr="003610BD" w:rsidRDefault="003610BD" w:rsidP="00727478">
      <w:pPr>
        <w:ind w:firstLine="709"/>
        <w:jc w:val="both"/>
        <w:rPr>
          <w:b/>
          <w:i/>
          <w:sz w:val="16"/>
          <w:u w:val="single"/>
        </w:rPr>
      </w:pPr>
    </w:p>
    <w:p w:rsidR="00C17EA0" w:rsidRPr="00362221" w:rsidRDefault="00C17EA0" w:rsidP="00C17EA0">
      <w:pPr>
        <w:ind w:firstLine="709"/>
        <w:jc w:val="both"/>
        <w:rPr>
          <w:sz w:val="28"/>
        </w:rPr>
      </w:pPr>
      <w:r w:rsidRPr="00362221">
        <w:rPr>
          <w:sz w:val="28"/>
        </w:rPr>
        <w:t>В целях повышения эффективности антикоррупционной работы в органах государственной власти и органах местного самоуправления</w:t>
      </w:r>
      <w:r w:rsidR="00ED7F8C">
        <w:rPr>
          <w:sz w:val="28"/>
        </w:rPr>
        <w:t xml:space="preserve"> в Республике</w:t>
      </w:r>
      <w:r w:rsidRPr="00362221">
        <w:rPr>
          <w:sz w:val="28"/>
        </w:rPr>
        <w:t xml:space="preserve"> Татарстан по итогам проведенного мониторинга целесообразно:</w:t>
      </w:r>
    </w:p>
    <w:p w:rsidR="00C17EA0" w:rsidRPr="00362221" w:rsidRDefault="00C17EA0" w:rsidP="00C17EA0">
      <w:pPr>
        <w:ind w:firstLine="709"/>
        <w:jc w:val="both"/>
        <w:rPr>
          <w:rFonts w:eastAsia="Calibri"/>
          <w:sz w:val="28"/>
          <w:szCs w:val="28"/>
        </w:rPr>
      </w:pPr>
      <w:r w:rsidRPr="00362221">
        <w:rPr>
          <w:sz w:val="28"/>
        </w:rPr>
        <w:t>- </w:t>
      </w:r>
      <w:r w:rsidR="0055620D">
        <w:rPr>
          <w:sz w:val="28"/>
        </w:rPr>
        <w:t> </w:t>
      </w:r>
      <w:r w:rsidRPr="00362221">
        <w:rPr>
          <w:sz w:val="28"/>
        </w:rPr>
        <w:t xml:space="preserve">должностным лицам по профилактике коррупционных и иных правонарушений </w:t>
      </w:r>
      <w:r w:rsidR="00914C4D">
        <w:rPr>
          <w:sz w:val="28"/>
        </w:rPr>
        <w:t>в течение 201</w:t>
      </w:r>
      <w:r w:rsidR="0036581D">
        <w:rPr>
          <w:sz w:val="28"/>
        </w:rPr>
        <w:t>9</w:t>
      </w:r>
      <w:r w:rsidR="00914C4D">
        <w:rPr>
          <w:sz w:val="28"/>
        </w:rPr>
        <w:t xml:space="preserve"> го</w:t>
      </w:r>
      <w:r w:rsidR="0055620D">
        <w:rPr>
          <w:sz w:val="28"/>
        </w:rPr>
        <w:t xml:space="preserve">да осуществить </w:t>
      </w:r>
      <w:r w:rsidRPr="00362221">
        <w:rPr>
          <w:sz w:val="28"/>
        </w:rPr>
        <w:t>анализ</w:t>
      </w:r>
      <w:r w:rsidR="0055620D">
        <w:rPr>
          <w:sz w:val="28"/>
        </w:rPr>
        <w:t xml:space="preserve"> сведений о доходах, расходах, об имуществе и обязательствах имущественного характера, </w:t>
      </w:r>
      <w:r w:rsidRPr="00362221">
        <w:rPr>
          <w:sz w:val="28"/>
        </w:rPr>
        <w:t xml:space="preserve">соблюдения запретов, ограничений и требований, установленных в целях противодействия коррупции, в отношении всех служащих, активизировать работу в проведении антикоррупционных проверок, а также </w:t>
      </w:r>
      <w:r w:rsidRPr="00362221">
        <w:rPr>
          <w:rFonts w:eastAsia="Calibri"/>
          <w:sz w:val="28"/>
          <w:szCs w:val="28"/>
        </w:rPr>
        <w:t xml:space="preserve">анализу </w:t>
      </w:r>
      <w:r w:rsidR="00C55C5A">
        <w:rPr>
          <w:rFonts w:eastAsia="Calibri"/>
          <w:sz w:val="28"/>
          <w:szCs w:val="28"/>
        </w:rPr>
        <w:t xml:space="preserve">указанных </w:t>
      </w:r>
      <w:r w:rsidRPr="00362221">
        <w:rPr>
          <w:rFonts w:eastAsia="Calibri"/>
          <w:sz w:val="28"/>
          <w:szCs w:val="28"/>
        </w:rPr>
        <w:t>сведений всех кандидатов, претендующих на замещение должностей государственной и муниципальной службы;</w:t>
      </w:r>
    </w:p>
    <w:p w:rsidR="00C17EA0" w:rsidRPr="00362221" w:rsidRDefault="00C17EA0" w:rsidP="00C17EA0">
      <w:pPr>
        <w:ind w:firstLine="709"/>
        <w:jc w:val="both"/>
        <w:rPr>
          <w:rFonts w:eastAsia="Calibri"/>
          <w:sz w:val="28"/>
          <w:szCs w:val="28"/>
        </w:rPr>
      </w:pPr>
      <w:r w:rsidRPr="00362221">
        <w:rPr>
          <w:rFonts w:eastAsia="Calibri"/>
          <w:sz w:val="28"/>
          <w:szCs w:val="28"/>
        </w:rPr>
        <w:t>- </w:t>
      </w:r>
      <w:r w:rsidR="0055620D">
        <w:rPr>
          <w:rFonts w:eastAsia="Calibri"/>
          <w:sz w:val="28"/>
          <w:szCs w:val="28"/>
        </w:rPr>
        <w:t> </w:t>
      </w:r>
      <w:r w:rsidRPr="00362221">
        <w:rPr>
          <w:rFonts w:eastAsia="Calibri"/>
          <w:sz w:val="28"/>
          <w:szCs w:val="28"/>
        </w:rPr>
        <w:t xml:space="preserve">обеспечить применение к служащим мер </w:t>
      </w:r>
      <w:r w:rsidR="00C4091A">
        <w:rPr>
          <w:rFonts w:eastAsia="Calibri"/>
          <w:sz w:val="28"/>
          <w:szCs w:val="28"/>
        </w:rPr>
        <w:t xml:space="preserve">юридической </w:t>
      </w:r>
      <w:r w:rsidRPr="00362221">
        <w:rPr>
          <w:rFonts w:eastAsia="Calibri"/>
          <w:sz w:val="28"/>
          <w:szCs w:val="28"/>
        </w:rPr>
        <w:t xml:space="preserve">ответственности за совершение коррупционных правонарушений, предусмотренных трудовым законодательством </w:t>
      </w:r>
      <w:r w:rsidRPr="00614DA3">
        <w:rPr>
          <w:rFonts w:eastAsia="Calibri"/>
          <w:i/>
          <w:sz w:val="24"/>
          <w:szCs w:val="28"/>
        </w:rPr>
        <w:t>(замечание, выговор)</w:t>
      </w:r>
      <w:r w:rsidRPr="00362221">
        <w:rPr>
          <w:rFonts w:eastAsia="Calibri"/>
          <w:sz w:val="28"/>
          <w:szCs w:val="28"/>
        </w:rPr>
        <w:t>, а в случаях совершения грубых правонарушений - увольнение в связи с утратой доверия;</w:t>
      </w:r>
    </w:p>
    <w:p w:rsidR="00C17EA0" w:rsidRDefault="00C17EA0" w:rsidP="00C17EA0">
      <w:pPr>
        <w:ind w:firstLine="709"/>
        <w:jc w:val="both"/>
        <w:rPr>
          <w:sz w:val="28"/>
          <w:szCs w:val="28"/>
        </w:rPr>
      </w:pPr>
      <w:r w:rsidRPr="00362221">
        <w:rPr>
          <w:sz w:val="28"/>
        </w:rPr>
        <w:t>- </w:t>
      </w:r>
      <w:r w:rsidR="0055620D">
        <w:rPr>
          <w:sz w:val="28"/>
        </w:rPr>
        <w:t> </w:t>
      </w:r>
      <w:r w:rsidRPr="00362221">
        <w:rPr>
          <w:sz w:val="28"/>
        </w:rPr>
        <w:t>активизировать деятельность комиссий по соблюдению требований к служебному поведению и урегулированию конфликта интересов, обеспечив проведение их заседаний в каждо</w:t>
      </w:r>
      <w:r w:rsidR="00614DA3">
        <w:rPr>
          <w:sz w:val="28"/>
        </w:rPr>
        <w:t>м государственном органе</w:t>
      </w:r>
      <w:r w:rsidRPr="00362221">
        <w:rPr>
          <w:sz w:val="28"/>
          <w:szCs w:val="28"/>
        </w:rPr>
        <w:t>;</w:t>
      </w:r>
    </w:p>
    <w:p w:rsidR="001C7E96" w:rsidRDefault="001C7E96" w:rsidP="001C7E96">
      <w:pPr>
        <w:ind w:firstLine="709"/>
        <w:jc w:val="both"/>
        <w:rPr>
          <w:sz w:val="28"/>
        </w:rPr>
      </w:pPr>
      <w:r w:rsidRPr="009C4CCD">
        <w:rPr>
          <w:sz w:val="28"/>
        </w:rPr>
        <w:t>-  </w:t>
      </w:r>
      <w:r>
        <w:rPr>
          <w:sz w:val="28"/>
        </w:rPr>
        <w:t>при принятии решений о привлечении служащих к ответственности на комиссиях по соблюдению требований к служебному поведению и урегулированию конфликтов интересов руководствоваться Письмом Министерства труда и социальной защиты Российской Федерации от 21 марта 2016 года №18/2/10/П-1526 и применять единый подход назначения дисциплинарного взыскания в зависимости от совершенного правонарушения;</w:t>
      </w:r>
    </w:p>
    <w:p w:rsidR="00C17EA0" w:rsidRPr="00362221" w:rsidRDefault="00C17EA0" w:rsidP="0055620D">
      <w:pPr>
        <w:ind w:firstLine="709"/>
        <w:jc w:val="both"/>
        <w:rPr>
          <w:sz w:val="28"/>
          <w:szCs w:val="28"/>
        </w:rPr>
      </w:pPr>
      <w:r w:rsidRPr="0055620D">
        <w:rPr>
          <w:sz w:val="28"/>
          <w:szCs w:val="28"/>
        </w:rPr>
        <w:t>- </w:t>
      </w:r>
      <w:r w:rsidR="0055620D" w:rsidRPr="0055620D">
        <w:rPr>
          <w:sz w:val="28"/>
          <w:szCs w:val="28"/>
        </w:rPr>
        <w:t> </w:t>
      </w:r>
      <w:r w:rsidR="00722BDE">
        <w:rPr>
          <w:sz w:val="28"/>
          <w:szCs w:val="28"/>
        </w:rPr>
        <w:t>осуществлять</w:t>
      </w:r>
      <w:r w:rsidRPr="00362221">
        <w:rPr>
          <w:sz w:val="28"/>
          <w:szCs w:val="28"/>
        </w:rPr>
        <w:t xml:space="preserve"> взаимодействие со средствами массовой информации Республики Татарстан по освещению деятельности органов государственной власти </w:t>
      </w:r>
      <w:r w:rsidR="00722BDE">
        <w:rPr>
          <w:sz w:val="28"/>
          <w:szCs w:val="28"/>
        </w:rPr>
        <w:t>в сфере предупреждения</w:t>
      </w:r>
      <w:r w:rsidRPr="00362221">
        <w:rPr>
          <w:sz w:val="28"/>
          <w:szCs w:val="28"/>
        </w:rPr>
        <w:t xml:space="preserve"> коррупционных проявлений, в том числе посредством выступления руководства и должностных лиц, наделенны</w:t>
      </w:r>
      <w:r w:rsidR="00914C4D">
        <w:rPr>
          <w:sz w:val="28"/>
          <w:szCs w:val="28"/>
        </w:rPr>
        <w:t>х</w:t>
      </w:r>
      <w:r w:rsidRPr="00362221">
        <w:rPr>
          <w:sz w:val="28"/>
          <w:szCs w:val="28"/>
        </w:rPr>
        <w:t xml:space="preserve"> функциями по профилактике коррупционных правонарушений;</w:t>
      </w:r>
    </w:p>
    <w:p w:rsidR="00C17EA0" w:rsidRPr="00362221" w:rsidRDefault="00C17EA0" w:rsidP="00C17EA0">
      <w:pPr>
        <w:autoSpaceDE w:val="0"/>
        <w:ind w:firstLine="709"/>
        <w:jc w:val="both"/>
        <w:rPr>
          <w:sz w:val="28"/>
        </w:rPr>
      </w:pPr>
      <w:r w:rsidRPr="00362221">
        <w:rPr>
          <w:sz w:val="28"/>
          <w:szCs w:val="28"/>
        </w:rPr>
        <w:t>- </w:t>
      </w:r>
      <w:r w:rsidR="0055620D">
        <w:rPr>
          <w:sz w:val="28"/>
          <w:szCs w:val="28"/>
        </w:rPr>
        <w:t> </w:t>
      </w:r>
      <w:r w:rsidR="009F4B1C">
        <w:rPr>
          <w:sz w:val="28"/>
          <w:szCs w:val="28"/>
        </w:rPr>
        <w:t>организовать</w:t>
      </w:r>
      <w:r w:rsidRPr="00362221">
        <w:rPr>
          <w:sz w:val="28"/>
          <w:szCs w:val="28"/>
        </w:rPr>
        <w:t xml:space="preserve"> работу по вовлечению институтов гражданского общества к антикоррупционной деятельности в</w:t>
      </w:r>
      <w:r w:rsidRPr="00362221">
        <w:rPr>
          <w:sz w:val="28"/>
        </w:rPr>
        <w:t xml:space="preserve"> части проведения конференций, круглых столов и научно-практических семинаров с целью правового и антикоррупционного просвещения </w:t>
      </w:r>
      <w:r w:rsidR="00914C4D">
        <w:rPr>
          <w:sz w:val="28"/>
        </w:rPr>
        <w:t>служащих и населения рес</w:t>
      </w:r>
      <w:r w:rsidR="004E688F">
        <w:rPr>
          <w:sz w:val="28"/>
        </w:rPr>
        <w:t>публики.</w:t>
      </w:r>
    </w:p>
    <w:p w:rsidR="00EE527A" w:rsidRDefault="00EE527A" w:rsidP="00727478">
      <w:pPr>
        <w:keepNext/>
        <w:autoSpaceDE w:val="0"/>
        <w:ind w:firstLine="709"/>
        <w:jc w:val="both"/>
        <w:rPr>
          <w:sz w:val="28"/>
        </w:rPr>
      </w:pPr>
    </w:p>
    <w:p w:rsidR="00EE527A" w:rsidRDefault="00EE527A" w:rsidP="00727478">
      <w:pPr>
        <w:keepNext/>
        <w:autoSpaceDE w:val="0"/>
        <w:ind w:firstLine="709"/>
        <w:jc w:val="both"/>
        <w:rPr>
          <w:sz w:val="28"/>
        </w:rPr>
      </w:pPr>
    </w:p>
    <w:p w:rsidR="00EE527A" w:rsidRDefault="00EE527A" w:rsidP="00EE527A">
      <w:pPr>
        <w:keepNext/>
        <w:autoSpaceDE w:val="0"/>
        <w:ind w:firstLine="709"/>
        <w:jc w:val="right"/>
        <w:rPr>
          <w:sz w:val="28"/>
        </w:rPr>
      </w:pPr>
      <w:r>
        <w:rPr>
          <w:sz w:val="28"/>
        </w:rPr>
        <w:t>Управление Президента Республики Татарстан</w:t>
      </w:r>
    </w:p>
    <w:p w:rsidR="00F919CC" w:rsidRDefault="00EE527A" w:rsidP="00C17EA0">
      <w:pPr>
        <w:keepNext/>
        <w:autoSpaceDE w:val="0"/>
        <w:ind w:firstLine="709"/>
        <w:jc w:val="right"/>
        <w:rPr>
          <w:sz w:val="28"/>
        </w:rPr>
      </w:pPr>
      <w:r>
        <w:rPr>
          <w:sz w:val="28"/>
        </w:rPr>
        <w:t>по вопросам антикоррупционной политики</w:t>
      </w:r>
    </w:p>
    <w:sectPr w:rsidR="00F919CC" w:rsidSect="0050602F">
      <w:headerReference w:type="default" r:id="rId12"/>
      <w:pgSz w:w="11906" w:h="16838"/>
      <w:pgMar w:top="1134" w:right="851" w:bottom="1134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8B3" w:rsidRDefault="002858B3" w:rsidP="00147ACE">
      <w:r>
        <w:separator/>
      </w:r>
    </w:p>
  </w:endnote>
  <w:endnote w:type="continuationSeparator" w:id="0">
    <w:p w:rsidR="002858B3" w:rsidRDefault="002858B3" w:rsidP="0014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8B3" w:rsidRDefault="002858B3" w:rsidP="00147ACE">
      <w:r>
        <w:separator/>
      </w:r>
    </w:p>
  </w:footnote>
  <w:footnote w:type="continuationSeparator" w:id="0">
    <w:p w:rsidR="002858B3" w:rsidRDefault="002858B3" w:rsidP="00147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55596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9B52C2" w:rsidRPr="00B32625" w:rsidRDefault="00687FC3" w:rsidP="00B32625">
        <w:pPr>
          <w:pStyle w:val="a3"/>
          <w:tabs>
            <w:tab w:val="clear" w:pos="4677"/>
            <w:tab w:val="clear" w:pos="9355"/>
          </w:tabs>
          <w:jc w:val="center"/>
          <w:rPr>
            <w:sz w:val="22"/>
          </w:rPr>
        </w:pPr>
        <w:r w:rsidRPr="00B32625">
          <w:rPr>
            <w:sz w:val="22"/>
          </w:rPr>
          <w:fldChar w:fldCharType="begin"/>
        </w:r>
        <w:r w:rsidR="009B52C2" w:rsidRPr="00B32625">
          <w:rPr>
            <w:sz w:val="22"/>
          </w:rPr>
          <w:instrText xml:space="preserve"> PAGE   \* MERGEFORMAT </w:instrText>
        </w:r>
        <w:r w:rsidRPr="00B32625">
          <w:rPr>
            <w:sz w:val="22"/>
          </w:rPr>
          <w:fldChar w:fldCharType="separate"/>
        </w:r>
        <w:r w:rsidR="009C0555">
          <w:rPr>
            <w:noProof/>
            <w:sz w:val="22"/>
          </w:rPr>
          <w:t>2</w:t>
        </w:r>
        <w:r w:rsidRPr="00B32625">
          <w:rPr>
            <w:noProof/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B0FC4"/>
    <w:multiLevelType w:val="hybridMultilevel"/>
    <w:tmpl w:val="5044BDD6"/>
    <w:lvl w:ilvl="0" w:tplc="2B3043FC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0897"/>
    <w:rsid w:val="00002C54"/>
    <w:rsid w:val="00003838"/>
    <w:rsid w:val="00006380"/>
    <w:rsid w:val="00010936"/>
    <w:rsid w:val="00010BC8"/>
    <w:rsid w:val="00012075"/>
    <w:rsid w:val="0001261B"/>
    <w:rsid w:val="00013204"/>
    <w:rsid w:val="00022B91"/>
    <w:rsid w:val="00022D2F"/>
    <w:rsid w:val="00024E3D"/>
    <w:rsid w:val="0003180F"/>
    <w:rsid w:val="00031ABB"/>
    <w:rsid w:val="0003442E"/>
    <w:rsid w:val="00040303"/>
    <w:rsid w:val="00042003"/>
    <w:rsid w:val="000472CF"/>
    <w:rsid w:val="00047D3A"/>
    <w:rsid w:val="00050BAE"/>
    <w:rsid w:val="00051172"/>
    <w:rsid w:val="000511E7"/>
    <w:rsid w:val="0005372A"/>
    <w:rsid w:val="00055C6C"/>
    <w:rsid w:val="00056CA4"/>
    <w:rsid w:val="00057D90"/>
    <w:rsid w:val="00061E0D"/>
    <w:rsid w:val="00063F41"/>
    <w:rsid w:val="00064438"/>
    <w:rsid w:val="000652A6"/>
    <w:rsid w:val="0006562C"/>
    <w:rsid w:val="00067D5C"/>
    <w:rsid w:val="00071069"/>
    <w:rsid w:val="00072CBA"/>
    <w:rsid w:val="00074B38"/>
    <w:rsid w:val="00084094"/>
    <w:rsid w:val="00084433"/>
    <w:rsid w:val="00084853"/>
    <w:rsid w:val="0008520F"/>
    <w:rsid w:val="00085604"/>
    <w:rsid w:val="00085ED9"/>
    <w:rsid w:val="00087D1B"/>
    <w:rsid w:val="000922D1"/>
    <w:rsid w:val="00093F8C"/>
    <w:rsid w:val="00094F6F"/>
    <w:rsid w:val="00096BB4"/>
    <w:rsid w:val="000A014B"/>
    <w:rsid w:val="000A1124"/>
    <w:rsid w:val="000A172D"/>
    <w:rsid w:val="000A25A7"/>
    <w:rsid w:val="000A3B38"/>
    <w:rsid w:val="000A5C4E"/>
    <w:rsid w:val="000A6407"/>
    <w:rsid w:val="000A6B08"/>
    <w:rsid w:val="000A6CB8"/>
    <w:rsid w:val="000B11A6"/>
    <w:rsid w:val="000B65AA"/>
    <w:rsid w:val="000B6B18"/>
    <w:rsid w:val="000C385D"/>
    <w:rsid w:val="000C4740"/>
    <w:rsid w:val="000C539A"/>
    <w:rsid w:val="000C659C"/>
    <w:rsid w:val="000C6AD2"/>
    <w:rsid w:val="000C78B5"/>
    <w:rsid w:val="000D071A"/>
    <w:rsid w:val="000D07C8"/>
    <w:rsid w:val="000D1B1A"/>
    <w:rsid w:val="000D369F"/>
    <w:rsid w:val="000D3ACD"/>
    <w:rsid w:val="000D445F"/>
    <w:rsid w:val="000D519D"/>
    <w:rsid w:val="000D6A5D"/>
    <w:rsid w:val="000D6EB7"/>
    <w:rsid w:val="000D734F"/>
    <w:rsid w:val="000D73D6"/>
    <w:rsid w:val="000D7EF4"/>
    <w:rsid w:val="000E18E9"/>
    <w:rsid w:val="000E1F07"/>
    <w:rsid w:val="000E77B2"/>
    <w:rsid w:val="000E7CEA"/>
    <w:rsid w:val="000F0A52"/>
    <w:rsid w:val="000F23E6"/>
    <w:rsid w:val="000F393F"/>
    <w:rsid w:val="000F4354"/>
    <w:rsid w:val="000F442A"/>
    <w:rsid w:val="000F5B99"/>
    <w:rsid w:val="000F7E59"/>
    <w:rsid w:val="00100062"/>
    <w:rsid w:val="00100D26"/>
    <w:rsid w:val="001027AA"/>
    <w:rsid w:val="0010454D"/>
    <w:rsid w:val="001054A0"/>
    <w:rsid w:val="00105D30"/>
    <w:rsid w:val="001060EA"/>
    <w:rsid w:val="00106648"/>
    <w:rsid w:val="00110159"/>
    <w:rsid w:val="00110B9D"/>
    <w:rsid w:val="0011117E"/>
    <w:rsid w:val="00111DD1"/>
    <w:rsid w:val="001121C6"/>
    <w:rsid w:val="00114264"/>
    <w:rsid w:val="0012169B"/>
    <w:rsid w:val="00124334"/>
    <w:rsid w:val="00125115"/>
    <w:rsid w:val="00125DA1"/>
    <w:rsid w:val="00126629"/>
    <w:rsid w:val="00133A64"/>
    <w:rsid w:val="0013566D"/>
    <w:rsid w:val="00136D19"/>
    <w:rsid w:val="00136FFC"/>
    <w:rsid w:val="00137AC4"/>
    <w:rsid w:val="001410BB"/>
    <w:rsid w:val="0014159D"/>
    <w:rsid w:val="00142B52"/>
    <w:rsid w:val="00142BD1"/>
    <w:rsid w:val="00144E5A"/>
    <w:rsid w:val="00147ACE"/>
    <w:rsid w:val="00150A95"/>
    <w:rsid w:val="00154A36"/>
    <w:rsid w:val="00156AD8"/>
    <w:rsid w:val="00161431"/>
    <w:rsid w:val="00161CE7"/>
    <w:rsid w:val="001626FA"/>
    <w:rsid w:val="00166DB0"/>
    <w:rsid w:val="00167002"/>
    <w:rsid w:val="00167850"/>
    <w:rsid w:val="00171062"/>
    <w:rsid w:val="00171506"/>
    <w:rsid w:val="00174F1D"/>
    <w:rsid w:val="00177491"/>
    <w:rsid w:val="001800A7"/>
    <w:rsid w:val="001875A8"/>
    <w:rsid w:val="00190DBE"/>
    <w:rsid w:val="00194CDD"/>
    <w:rsid w:val="00194E66"/>
    <w:rsid w:val="00196297"/>
    <w:rsid w:val="001A0A99"/>
    <w:rsid w:val="001A2CCF"/>
    <w:rsid w:val="001A2D4C"/>
    <w:rsid w:val="001A4059"/>
    <w:rsid w:val="001A6980"/>
    <w:rsid w:val="001B0349"/>
    <w:rsid w:val="001B10EE"/>
    <w:rsid w:val="001B207B"/>
    <w:rsid w:val="001B5756"/>
    <w:rsid w:val="001B580F"/>
    <w:rsid w:val="001B726C"/>
    <w:rsid w:val="001C2089"/>
    <w:rsid w:val="001C2136"/>
    <w:rsid w:val="001C2E55"/>
    <w:rsid w:val="001C34E1"/>
    <w:rsid w:val="001C40F3"/>
    <w:rsid w:val="001C5821"/>
    <w:rsid w:val="001C6BC8"/>
    <w:rsid w:val="001C7AA0"/>
    <w:rsid w:val="001C7DDA"/>
    <w:rsid w:val="001C7E96"/>
    <w:rsid w:val="001D129A"/>
    <w:rsid w:val="001D15A6"/>
    <w:rsid w:val="001D1D31"/>
    <w:rsid w:val="001D412C"/>
    <w:rsid w:val="001D4271"/>
    <w:rsid w:val="001D4CB8"/>
    <w:rsid w:val="001D521D"/>
    <w:rsid w:val="001D6CFC"/>
    <w:rsid w:val="001E49F9"/>
    <w:rsid w:val="001E4A5F"/>
    <w:rsid w:val="001F0A98"/>
    <w:rsid w:val="001F300D"/>
    <w:rsid w:val="001F3422"/>
    <w:rsid w:val="001F3AD4"/>
    <w:rsid w:val="001F3E62"/>
    <w:rsid w:val="001F40CB"/>
    <w:rsid w:val="001F4A6F"/>
    <w:rsid w:val="001F697C"/>
    <w:rsid w:val="002007F9"/>
    <w:rsid w:val="00204377"/>
    <w:rsid w:val="002053CA"/>
    <w:rsid w:val="00211120"/>
    <w:rsid w:val="00220D5C"/>
    <w:rsid w:val="002300F4"/>
    <w:rsid w:val="002307C8"/>
    <w:rsid w:val="00230C25"/>
    <w:rsid w:val="002310A6"/>
    <w:rsid w:val="002317C9"/>
    <w:rsid w:val="00234205"/>
    <w:rsid w:val="002365DA"/>
    <w:rsid w:val="002368A4"/>
    <w:rsid w:val="002406C6"/>
    <w:rsid w:val="00240C7D"/>
    <w:rsid w:val="00241249"/>
    <w:rsid w:val="00243BE8"/>
    <w:rsid w:val="00246C8E"/>
    <w:rsid w:val="00247C3F"/>
    <w:rsid w:val="00250ECF"/>
    <w:rsid w:val="00254DD7"/>
    <w:rsid w:val="00254F21"/>
    <w:rsid w:val="0025596E"/>
    <w:rsid w:val="00256C8D"/>
    <w:rsid w:val="002574A7"/>
    <w:rsid w:val="002574FA"/>
    <w:rsid w:val="0026077E"/>
    <w:rsid w:val="00260B5D"/>
    <w:rsid w:val="002638B6"/>
    <w:rsid w:val="00267E31"/>
    <w:rsid w:val="002704F6"/>
    <w:rsid w:val="002716F0"/>
    <w:rsid w:val="002721ED"/>
    <w:rsid w:val="00273C40"/>
    <w:rsid w:val="002779C2"/>
    <w:rsid w:val="00277BFE"/>
    <w:rsid w:val="00281F70"/>
    <w:rsid w:val="00283120"/>
    <w:rsid w:val="00284B03"/>
    <w:rsid w:val="002858B3"/>
    <w:rsid w:val="00286685"/>
    <w:rsid w:val="00292E99"/>
    <w:rsid w:val="002941EA"/>
    <w:rsid w:val="002946C7"/>
    <w:rsid w:val="0029543F"/>
    <w:rsid w:val="00296FA2"/>
    <w:rsid w:val="002A0B30"/>
    <w:rsid w:val="002A1C98"/>
    <w:rsid w:val="002A23F2"/>
    <w:rsid w:val="002A2BF7"/>
    <w:rsid w:val="002A3D2F"/>
    <w:rsid w:val="002A44A7"/>
    <w:rsid w:val="002A5E90"/>
    <w:rsid w:val="002A6412"/>
    <w:rsid w:val="002A6A99"/>
    <w:rsid w:val="002A70F7"/>
    <w:rsid w:val="002A7EEF"/>
    <w:rsid w:val="002B0F92"/>
    <w:rsid w:val="002B1362"/>
    <w:rsid w:val="002B4080"/>
    <w:rsid w:val="002B53F9"/>
    <w:rsid w:val="002B6E62"/>
    <w:rsid w:val="002C1849"/>
    <w:rsid w:val="002C3078"/>
    <w:rsid w:val="002C388D"/>
    <w:rsid w:val="002C5010"/>
    <w:rsid w:val="002C6241"/>
    <w:rsid w:val="002D1B7B"/>
    <w:rsid w:val="002D30C7"/>
    <w:rsid w:val="002D55F7"/>
    <w:rsid w:val="002D56EE"/>
    <w:rsid w:val="002E14DF"/>
    <w:rsid w:val="002E55DC"/>
    <w:rsid w:val="002E62E4"/>
    <w:rsid w:val="002F0740"/>
    <w:rsid w:val="002F2F60"/>
    <w:rsid w:val="002F385D"/>
    <w:rsid w:val="002F3D2A"/>
    <w:rsid w:val="002F4231"/>
    <w:rsid w:val="002F4907"/>
    <w:rsid w:val="002F6E95"/>
    <w:rsid w:val="002F749C"/>
    <w:rsid w:val="00300398"/>
    <w:rsid w:val="00301642"/>
    <w:rsid w:val="00302A62"/>
    <w:rsid w:val="0030416B"/>
    <w:rsid w:val="00304892"/>
    <w:rsid w:val="00304CF2"/>
    <w:rsid w:val="003052BF"/>
    <w:rsid w:val="00305B81"/>
    <w:rsid w:val="00307B0F"/>
    <w:rsid w:val="00310CE3"/>
    <w:rsid w:val="003172E7"/>
    <w:rsid w:val="00317317"/>
    <w:rsid w:val="003223F5"/>
    <w:rsid w:val="00323F35"/>
    <w:rsid w:val="00325920"/>
    <w:rsid w:val="003264C2"/>
    <w:rsid w:val="003273C7"/>
    <w:rsid w:val="003321A4"/>
    <w:rsid w:val="0033334F"/>
    <w:rsid w:val="00335AAD"/>
    <w:rsid w:val="00344475"/>
    <w:rsid w:val="003453D9"/>
    <w:rsid w:val="00345645"/>
    <w:rsid w:val="003551D5"/>
    <w:rsid w:val="00355F92"/>
    <w:rsid w:val="0035601B"/>
    <w:rsid w:val="003610BD"/>
    <w:rsid w:val="0036305A"/>
    <w:rsid w:val="003638C4"/>
    <w:rsid w:val="0036581D"/>
    <w:rsid w:val="0037028E"/>
    <w:rsid w:val="0037098E"/>
    <w:rsid w:val="0037148E"/>
    <w:rsid w:val="00375C57"/>
    <w:rsid w:val="003856FE"/>
    <w:rsid w:val="003876DC"/>
    <w:rsid w:val="00391852"/>
    <w:rsid w:val="00394B3D"/>
    <w:rsid w:val="0039564A"/>
    <w:rsid w:val="00395666"/>
    <w:rsid w:val="00397FE1"/>
    <w:rsid w:val="003A05F1"/>
    <w:rsid w:val="003A3DF3"/>
    <w:rsid w:val="003A4AF4"/>
    <w:rsid w:val="003A60AA"/>
    <w:rsid w:val="003B0394"/>
    <w:rsid w:val="003B0751"/>
    <w:rsid w:val="003B2601"/>
    <w:rsid w:val="003B72B9"/>
    <w:rsid w:val="003C055A"/>
    <w:rsid w:val="003C0C40"/>
    <w:rsid w:val="003C5886"/>
    <w:rsid w:val="003D12E1"/>
    <w:rsid w:val="003D23FE"/>
    <w:rsid w:val="003D3F6A"/>
    <w:rsid w:val="003D4946"/>
    <w:rsid w:val="003D760E"/>
    <w:rsid w:val="003E11CC"/>
    <w:rsid w:val="003E29CB"/>
    <w:rsid w:val="003F0636"/>
    <w:rsid w:val="003F2F85"/>
    <w:rsid w:val="003F68C5"/>
    <w:rsid w:val="003F76B0"/>
    <w:rsid w:val="003F7D27"/>
    <w:rsid w:val="004002F7"/>
    <w:rsid w:val="00400961"/>
    <w:rsid w:val="00401987"/>
    <w:rsid w:val="00403731"/>
    <w:rsid w:val="004049B7"/>
    <w:rsid w:val="004063C7"/>
    <w:rsid w:val="0041099E"/>
    <w:rsid w:val="00411993"/>
    <w:rsid w:val="004145A1"/>
    <w:rsid w:val="00415CC9"/>
    <w:rsid w:val="004177D2"/>
    <w:rsid w:val="00422FA2"/>
    <w:rsid w:val="004237C8"/>
    <w:rsid w:val="00424EFE"/>
    <w:rsid w:val="00436530"/>
    <w:rsid w:val="004379A1"/>
    <w:rsid w:val="004410E9"/>
    <w:rsid w:val="00442B84"/>
    <w:rsid w:val="0044364A"/>
    <w:rsid w:val="00443943"/>
    <w:rsid w:val="0044443E"/>
    <w:rsid w:val="004448CF"/>
    <w:rsid w:val="00445449"/>
    <w:rsid w:val="00445538"/>
    <w:rsid w:val="00450585"/>
    <w:rsid w:val="004514FE"/>
    <w:rsid w:val="004556C8"/>
    <w:rsid w:val="00457ECE"/>
    <w:rsid w:val="00465B73"/>
    <w:rsid w:val="00467B6D"/>
    <w:rsid w:val="004708DD"/>
    <w:rsid w:val="00470D49"/>
    <w:rsid w:val="00471015"/>
    <w:rsid w:val="0047104B"/>
    <w:rsid w:val="00471B1A"/>
    <w:rsid w:val="0047286E"/>
    <w:rsid w:val="00475BA5"/>
    <w:rsid w:val="00477419"/>
    <w:rsid w:val="004805E5"/>
    <w:rsid w:val="00481BBD"/>
    <w:rsid w:val="0048286E"/>
    <w:rsid w:val="004833E4"/>
    <w:rsid w:val="00486F20"/>
    <w:rsid w:val="004874BC"/>
    <w:rsid w:val="0048785D"/>
    <w:rsid w:val="00490897"/>
    <w:rsid w:val="004A1BEA"/>
    <w:rsid w:val="004A5918"/>
    <w:rsid w:val="004A5A2C"/>
    <w:rsid w:val="004A5F31"/>
    <w:rsid w:val="004A648C"/>
    <w:rsid w:val="004A6786"/>
    <w:rsid w:val="004B3BBD"/>
    <w:rsid w:val="004B6E25"/>
    <w:rsid w:val="004B6F37"/>
    <w:rsid w:val="004C0B8E"/>
    <w:rsid w:val="004C4510"/>
    <w:rsid w:val="004C4DB2"/>
    <w:rsid w:val="004D1479"/>
    <w:rsid w:val="004D44F7"/>
    <w:rsid w:val="004D722F"/>
    <w:rsid w:val="004D72B1"/>
    <w:rsid w:val="004E1E3F"/>
    <w:rsid w:val="004E218B"/>
    <w:rsid w:val="004E3368"/>
    <w:rsid w:val="004E688F"/>
    <w:rsid w:val="004E7B01"/>
    <w:rsid w:val="004F07F9"/>
    <w:rsid w:val="004F2795"/>
    <w:rsid w:val="004F472D"/>
    <w:rsid w:val="004F76E4"/>
    <w:rsid w:val="004F783C"/>
    <w:rsid w:val="004F7FA3"/>
    <w:rsid w:val="0050362B"/>
    <w:rsid w:val="00504550"/>
    <w:rsid w:val="00505932"/>
    <w:rsid w:val="0050602F"/>
    <w:rsid w:val="005060E3"/>
    <w:rsid w:val="00512BAE"/>
    <w:rsid w:val="00517A3B"/>
    <w:rsid w:val="00521920"/>
    <w:rsid w:val="00523FA0"/>
    <w:rsid w:val="00524053"/>
    <w:rsid w:val="005250AC"/>
    <w:rsid w:val="00532317"/>
    <w:rsid w:val="0053296D"/>
    <w:rsid w:val="00534E63"/>
    <w:rsid w:val="00542A3A"/>
    <w:rsid w:val="005432D6"/>
    <w:rsid w:val="00543B7D"/>
    <w:rsid w:val="00547B42"/>
    <w:rsid w:val="00547ECB"/>
    <w:rsid w:val="0055297D"/>
    <w:rsid w:val="00552DFD"/>
    <w:rsid w:val="00554965"/>
    <w:rsid w:val="0055620D"/>
    <w:rsid w:val="00557297"/>
    <w:rsid w:val="005572AE"/>
    <w:rsid w:val="00557B7D"/>
    <w:rsid w:val="0056273F"/>
    <w:rsid w:val="005642F6"/>
    <w:rsid w:val="0056642F"/>
    <w:rsid w:val="00570C67"/>
    <w:rsid w:val="00573D52"/>
    <w:rsid w:val="00574CE9"/>
    <w:rsid w:val="00577F40"/>
    <w:rsid w:val="00577FED"/>
    <w:rsid w:val="005859AC"/>
    <w:rsid w:val="00585BC9"/>
    <w:rsid w:val="00585E20"/>
    <w:rsid w:val="005876A1"/>
    <w:rsid w:val="005877B8"/>
    <w:rsid w:val="005904BC"/>
    <w:rsid w:val="005925C6"/>
    <w:rsid w:val="0059506C"/>
    <w:rsid w:val="005A029F"/>
    <w:rsid w:val="005A1068"/>
    <w:rsid w:val="005A5429"/>
    <w:rsid w:val="005A5A18"/>
    <w:rsid w:val="005A6515"/>
    <w:rsid w:val="005A6ABF"/>
    <w:rsid w:val="005A73AE"/>
    <w:rsid w:val="005A7F2A"/>
    <w:rsid w:val="005B00D7"/>
    <w:rsid w:val="005B250F"/>
    <w:rsid w:val="005B48E9"/>
    <w:rsid w:val="005B5984"/>
    <w:rsid w:val="005B6823"/>
    <w:rsid w:val="005C0E77"/>
    <w:rsid w:val="005C1900"/>
    <w:rsid w:val="005C1BE8"/>
    <w:rsid w:val="005C1D5B"/>
    <w:rsid w:val="005C45C8"/>
    <w:rsid w:val="005C6CA7"/>
    <w:rsid w:val="005D1B37"/>
    <w:rsid w:val="005D25C7"/>
    <w:rsid w:val="005D3B89"/>
    <w:rsid w:val="005D70F3"/>
    <w:rsid w:val="005E345B"/>
    <w:rsid w:val="005E35E5"/>
    <w:rsid w:val="005E7CF5"/>
    <w:rsid w:val="005F3172"/>
    <w:rsid w:val="005F5D4B"/>
    <w:rsid w:val="005F6A43"/>
    <w:rsid w:val="005F73F2"/>
    <w:rsid w:val="006023B5"/>
    <w:rsid w:val="00602FDF"/>
    <w:rsid w:val="006063DA"/>
    <w:rsid w:val="006075E0"/>
    <w:rsid w:val="006125C3"/>
    <w:rsid w:val="006139EF"/>
    <w:rsid w:val="00614DA3"/>
    <w:rsid w:val="00620CE2"/>
    <w:rsid w:val="00621FE2"/>
    <w:rsid w:val="00622AFD"/>
    <w:rsid w:val="00625778"/>
    <w:rsid w:val="0062690D"/>
    <w:rsid w:val="006273C2"/>
    <w:rsid w:val="00631A80"/>
    <w:rsid w:val="006328F2"/>
    <w:rsid w:val="00633014"/>
    <w:rsid w:val="006341E4"/>
    <w:rsid w:val="0063482C"/>
    <w:rsid w:val="00636334"/>
    <w:rsid w:val="00637EDC"/>
    <w:rsid w:val="00640D0B"/>
    <w:rsid w:val="00643131"/>
    <w:rsid w:val="006468B4"/>
    <w:rsid w:val="00652D7D"/>
    <w:rsid w:val="00653CB7"/>
    <w:rsid w:val="00654805"/>
    <w:rsid w:val="00654866"/>
    <w:rsid w:val="0065618D"/>
    <w:rsid w:val="006574DE"/>
    <w:rsid w:val="0066006D"/>
    <w:rsid w:val="0066071A"/>
    <w:rsid w:val="00661B57"/>
    <w:rsid w:val="00665B95"/>
    <w:rsid w:val="006723EA"/>
    <w:rsid w:val="006740DA"/>
    <w:rsid w:val="006755D6"/>
    <w:rsid w:val="00680101"/>
    <w:rsid w:val="006840EC"/>
    <w:rsid w:val="006863FC"/>
    <w:rsid w:val="00686823"/>
    <w:rsid w:val="00686F1B"/>
    <w:rsid w:val="00687ADC"/>
    <w:rsid w:val="00687FC3"/>
    <w:rsid w:val="0069078C"/>
    <w:rsid w:val="00693B21"/>
    <w:rsid w:val="006A2F60"/>
    <w:rsid w:val="006A6735"/>
    <w:rsid w:val="006A77D3"/>
    <w:rsid w:val="006A79F4"/>
    <w:rsid w:val="006B08F2"/>
    <w:rsid w:val="006B09E3"/>
    <w:rsid w:val="006B4D2B"/>
    <w:rsid w:val="006B4ECB"/>
    <w:rsid w:val="006B7050"/>
    <w:rsid w:val="006D1A66"/>
    <w:rsid w:val="006D1C9B"/>
    <w:rsid w:val="006D4A25"/>
    <w:rsid w:val="006D521B"/>
    <w:rsid w:val="006D633D"/>
    <w:rsid w:val="006D6C53"/>
    <w:rsid w:val="006E0A35"/>
    <w:rsid w:val="006E18AE"/>
    <w:rsid w:val="006E31D0"/>
    <w:rsid w:val="006E7C7A"/>
    <w:rsid w:val="006F1791"/>
    <w:rsid w:val="006F55A3"/>
    <w:rsid w:val="00700D76"/>
    <w:rsid w:val="007027BB"/>
    <w:rsid w:val="00704087"/>
    <w:rsid w:val="00705F40"/>
    <w:rsid w:val="007115CE"/>
    <w:rsid w:val="0071177F"/>
    <w:rsid w:val="007121DB"/>
    <w:rsid w:val="00713413"/>
    <w:rsid w:val="00713D2D"/>
    <w:rsid w:val="00714488"/>
    <w:rsid w:val="00715C95"/>
    <w:rsid w:val="007212E6"/>
    <w:rsid w:val="00722BDE"/>
    <w:rsid w:val="00726946"/>
    <w:rsid w:val="007269D1"/>
    <w:rsid w:val="00726AEA"/>
    <w:rsid w:val="00727478"/>
    <w:rsid w:val="007279B5"/>
    <w:rsid w:val="0073086C"/>
    <w:rsid w:val="00732038"/>
    <w:rsid w:val="007337F8"/>
    <w:rsid w:val="00736C59"/>
    <w:rsid w:val="00740EA4"/>
    <w:rsid w:val="00742828"/>
    <w:rsid w:val="00742A83"/>
    <w:rsid w:val="00742E0F"/>
    <w:rsid w:val="007469B8"/>
    <w:rsid w:val="00747AF5"/>
    <w:rsid w:val="007504E2"/>
    <w:rsid w:val="00752669"/>
    <w:rsid w:val="007531B0"/>
    <w:rsid w:val="00763DD1"/>
    <w:rsid w:val="00764139"/>
    <w:rsid w:val="00771B98"/>
    <w:rsid w:val="00773178"/>
    <w:rsid w:val="00775C6B"/>
    <w:rsid w:val="00776D06"/>
    <w:rsid w:val="00777386"/>
    <w:rsid w:val="00777938"/>
    <w:rsid w:val="007805CB"/>
    <w:rsid w:val="007808E8"/>
    <w:rsid w:val="007846B8"/>
    <w:rsid w:val="007851D1"/>
    <w:rsid w:val="0078536B"/>
    <w:rsid w:val="00786B38"/>
    <w:rsid w:val="0079024C"/>
    <w:rsid w:val="00796270"/>
    <w:rsid w:val="00797FEB"/>
    <w:rsid w:val="007A17C5"/>
    <w:rsid w:val="007A1C3E"/>
    <w:rsid w:val="007A1EED"/>
    <w:rsid w:val="007A6233"/>
    <w:rsid w:val="007B0D85"/>
    <w:rsid w:val="007B3F83"/>
    <w:rsid w:val="007B5A76"/>
    <w:rsid w:val="007B5D96"/>
    <w:rsid w:val="007B603C"/>
    <w:rsid w:val="007B670A"/>
    <w:rsid w:val="007B688A"/>
    <w:rsid w:val="007B760C"/>
    <w:rsid w:val="007B786E"/>
    <w:rsid w:val="007C1457"/>
    <w:rsid w:val="007C3957"/>
    <w:rsid w:val="007C3A95"/>
    <w:rsid w:val="007C3CB3"/>
    <w:rsid w:val="007C3EF1"/>
    <w:rsid w:val="007C5AB5"/>
    <w:rsid w:val="007D052B"/>
    <w:rsid w:val="007D1815"/>
    <w:rsid w:val="007D1AEE"/>
    <w:rsid w:val="007D4363"/>
    <w:rsid w:val="007D7DBE"/>
    <w:rsid w:val="007E0EFC"/>
    <w:rsid w:val="007E2A0C"/>
    <w:rsid w:val="007E30C6"/>
    <w:rsid w:val="007E3398"/>
    <w:rsid w:val="007E414E"/>
    <w:rsid w:val="007E4326"/>
    <w:rsid w:val="007E7C5E"/>
    <w:rsid w:val="007E7D09"/>
    <w:rsid w:val="007F185A"/>
    <w:rsid w:val="00800B1B"/>
    <w:rsid w:val="00801E83"/>
    <w:rsid w:val="0080363C"/>
    <w:rsid w:val="0080690A"/>
    <w:rsid w:val="00806ED5"/>
    <w:rsid w:val="008072CB"/>
    <w:rsid w:val="0081260C"/>
    <w:rsid w:val="008234E5"/>
    <w:rsid w:val="00830C0D"/>
    <w:rsid w:val="00834B10"/>
    <w:rsid w:val="00836FBC"/>
    <w:rsid w:val="00840A87"/>
    <w:rsid w:val="00841E86"/>
    <w:rsid w:val="008421E1"/>
    <w:rsid w:val="00842E20"/>
    <w:rsid w:val="00843723"/>
    <w:rsid w:val="008447CD"/>
    <w:rsid w:val="008466EB"/>
    <w:rsid w:val="0085146E"/>
    <w:rsid w:val="00853B54"/>
    <w:rsid w:val="008541E8"/>
    <w:rsid w:val="00855137"/>
    <w:rsid w:val="00857298"/>
    <w:rsid w:val="00860030"/>
    <w:rsid w:val="00860B6F"/>
    <w:rsid w:val="00861F1B"/>
    <w:rsid w:val="0086359C"/>
    <w:rsid w:val="00867FC4"/>
    <w:rsid w:val="00872935"/>
    <w:rsid w:val="00875091"/>
    <w:rsid w:val="00880EA2"/>
    <w:rsid w:val="00891C15"/>
    <w:rsid w:val="008920E4"/>
    <w:rsid w:val="00892F89"/>
    <w:rsid w:val="00893765"/>
    <w:rsid w:val="00894BCF"/>
    <w:rsid w:val="008958A8"/>
    <w:rsid w:val="00895A98"/>
    <w:rsid w:val="008A1296"/>
    <w:rsid w:val="008A31FB"/>
    <w:rsid w:val="008A795E"/>
    <w:rsid w:val="008B4E0E"/>
    <w:rsid w:val="008B4F9E"/>
    <w:rsid w:val="008B6542"/>
    <w:rsid w:val="008B7507"/>
    <w:rsid w:val="008C1AE4"/>
    <w:rsid w:val="008C1D58"/>
    <w:rsid w:val="008C1FB4"/>
    <w:rsid w:val="008C238B"/>
    <w:rsid w:val="008C2DF9"/>
    <w:rsid w:val="008C3BBF"/>
    <w:rsid w:val="008C3D88"/>
    <w:rsid w:val="008C4556"/>
    <w:rsid w:val="008D23F0"/>
    <w:rsid w:val="008D269A"/>
    <w:rsid w:val="008D6420"/>
    <w:rsid w:val="008E0E1D"/>
    <w:rsid w:val="008E4C3D"/>
    <w:rsid w:val="008E4F09"/>
    <w:rsid w:val="008E589F"/>
    <w:rsid w:val="008E62DC"/>
    <w:rsid w:val="008E77B5"/>
    <w:rsid w:val="008F0613"/>
    <w:rsid w:val="008F3AD3"/>
    <w:rsid w:val="008F6DE6"/>
    <w:rsid w:val="008F75D4"/>
    <w:rsid w:val="009001F3"/>
    <w:rsid w:val="00901FB4"/>
    <w:rsid w:val="00906E81"/>
    <w:rsid w:val="00907122"/>
    <w:rsid w:val="009073B8"/>
    <w:rsid w:val="009118DE"/>
    <w:rsid w:val="00914C1C"/>
    <w:rsid w:val="00914C4D"/>
    <w:rsid w:val="00915C03"/>
    <w:rsid w:val="00917447"/>
    <w:rsid w:val="00917A13"/>
    <w:rsid w:val="009219F9"/>
    <w:rsid w:val="009238EE"/>
    <w:rsid w:val="0092391F"/>
    <w:rsid w:val="009240CB"/>
    <w:rsid w:val="0092493C"/>
    <w:rsid w:val="0092709D"/>
    <w:rsid w:val="009332DF"/>
    <w:rsid w:val="00934BF9"/>
    <w:rsid w:val="00941173"/>
    <w:rsid w:val="009416F6"/>
    <w:rsid w:val="00944074"/>
    <w:rsid w:val="00944C44"/>
    <w:rsid w:val="00951BBB"/>
    <w:rsid w:val="0095202B"/>
    <w:rsid w:val="00953AD4"/>
    <w:rsid w:val="00955E14"/>
    <w:rsid w:val="0095662A"/>
    <w:rsid w:val="009609DC"/>
    <w:rsid w:val="00960FE2"/>
    <w:rsid w:val="0096619B"/>
    <w:rsid w:val="009662C7"/>
    <w:rsid w:val="0096635A"/>
    <w:rsid w:val="0097061D"/>
    <w:rsid w:val="00974B8F"/>
    <w:rsid w:val="0097570D"/>
    <w:rsid w:val="00976259"/>
    <w:rsid w:val="009826C4"/>
    <w:rsid w:val="00982844"/>
    <w:rsid w:val="00983166"/>
    <w:rsid w:val="009854CD"/>
    <w:rsid w:val="00986E3F"/>
    <w:rsid w:val="00990388"/>
    <w:rsid w:val="00993583"/>
    <w:rsid w:val="00997929"/>
    <w:rsid w:val="009A03CC"/>
    <w:rsid w:val="009A2826"/>
    <w:rsid w:val="009A3734"/>
    <w:rsid w:val="009A5D36"/>
    <w:rsid w:val="009A5EF4"/>
    <w:rsid w:val="009A7031"/>
    <w:rsid w:val="009A7062"/>
    <w:rsid w:val="009B2BC3"/>
    <w:rsid w:val="009B2BF1"/>
    <w:rsid w:val="009B52C2"/>
    <w:rsid w:val="009B5558"/>
    <w:rsid w:val="009B6CEF"/>
    <w:rsid w:val="009B76C1"/>
    <w:rsid w:val="009B7CD1"/>
    <w:rsid w:val="009C0555"/>
    <w:rsid w:val="009C1935"/>
    <w:rsid w:val="009C29D5"/>
    <w:rsid w:val="009C2A5D"/>
    <w:rsid w:val="009C3350"/>
    <w:rsid w:val="009C600D"/>
    <w:rsid w:val="009C7641"/>
    <w:rsid w:val="009C7C66"/>
    <w:rsid w:val="009D06C9"/>
    <w:rsid w:val="009D208A"/>
    <w:rsid w:val="009D4645"/>
    <w:rsid w:val="009E1E7E"/>
    <w:rsid w:val="009E2E0F"/>
    <w:rsid w:val="009E4C33"/>
    <w:rsid w:val="009E5972"/>
    <w:rsid w:val="009E5FD6"/>
    <w:rsid w:val="009F0DCD"/>
    <w:rsid w:val="009F4B1C"/>
    <w:rsid w:val="009F53FB"/>
    <w:rsid w:val="009F7E9C"/>
    <w:rsid w:val="00A00A67"/>
    <w:rsid w:val="00A03672"/>
    <w:rsid w:val="00A0618F"/>
    <w:rsid w:val="00A07A90"/>
    <w:rsid w:val="00A12BF9"/>
    <w:rsid w:val="00A12C46"/>
    <w:rsid w:val="00A17CD4"/>
    <w:rsid w:val="00A2111D"/>
    <w:rsid w:val="00A21C8F"/>
    <w:rsid w:val="00A2292B"/>
    <w:rsid w:val="00A22FA1"/>
    <w:rsid w:val="00A23124"/>
    <w:rsid w:val="00A24F2C"/>
    <w:rsid w:val="00A25793"/>
    <w:rsid w:val="00A263B3"/>
    <w:rsid w:val="00A3013C"/>
    <w:rsid w:val="00A30498"/>
    <w:rsid w:val="00A3147D"/>
    <w:rsid w:val="00A33131"/>
    <w:rsid w:val="00A420C8"/>
    <w:rsid w:val="00A436D9"/>
    <w:rsid w:val="00A4452B"/>
    <w:rsid w:val="00A45F0B"/>
    <w:rsid w:val="00A47052"/>
    <w:rsid w:val="00A47890"/>
    <w:rsid w:val="00A51544"/>
    <w:rsid w:val="00A51560"/>
    <w:rsid w:val="00A52BD9"/>
    <w:rsid w:val="00A52BF2"/>
    <w:rsid w:val="00A539C3"/>
    <w:rsid w:val="00A554AF"/>
    <w:rsid w:val="00A55DEB"/>
    <w:rsid w:val="00A56040"/>
    <w:rsid w:val="00A5703C"/>
    <w:rsid w:val="00A63096"/>
    <w:rsid w:val="00A6396C"/>
    <w:rsid w:val="00A6451D"/>
    <w:rsid w:val="00A645D1"/>
    <w:rsid w:val="00A65DF6"/>
    <w:rsid w:val="00A75205"/>
    <w:rsid w:val="00A7601D"/>
    <w:rsid w:val="00A8075C"/>
    <w:rsid w:val="00A82B42"/>
    <w:rsid w:val="00A85333"/>
    <w:rsid w:val="00A93EED"/>
    <w:rsid w:val="00A95EC2"/>
    <w:rsid w:val="00A95F8F"/>
    <w:rsid w:val="00AA1D7E"/>
    <w:rsid w:val="00AA26C3"/>
    <w:rsid w:val="00AA2A02"/>
    <w:rsid w:val="00AA5494"/>
    <w:rsid w:val="00AA6A6C"/>
    <w:rsid w:val="00AA6EB0"/>
    <w:rsid w:val="00AA7F96"/>
    <w:rsid w:val="00AB1978"/>
    <w:rsid w:val="00AB5763"/>
    <w:rsid w:val="00AB6FE8"/>
    <w:rsid w:val="00AB7405"/>
    <w:rsid w:val="00AB7C6C"/>
    <w:rsid w:val="00AC0D35"/>
    <w:rsid w:val="00AC4184"/>
    <w:rsid w:val="00AC542E"/>
    <w:rsid w:val="00AD0E1C"/>
    <w:rsid w:val="00AD22BA"/>
    <w:rsid w:val="00AD22EE"/>
    <w:rsid w:val="00AD2336"/>
    <w:rsid w:val="00AD25F9"/>
    <w:rsid w:val="00AD2ACF"/>
    <w:rsid w:val="00AE2007"/>
    <w:rsid w:val="00AE2575"/>
    <w:rsid w:val="00AE2FD0"/>
    <w:rsid w:val="00AE493F"/>
    <w:rsid w:val="00AE4AE3"/>
    <w:rsid w:val="00AE722A"/>
    <w:rsid w:val="00AF0273"/>
    <w:rsid w:val="00AF1293"/>
    <w:rsid w:val="00AF37F0"/>
    <w:rsid w:val="00AF473E"/>
    <w:rsid w:val="00AF4858"/>
    <w:rsid w:val="00AF6C03"/>
    <w:rsid w:val="00AF7C21"/>
    <w:rsid w:val="00B011A3"/>
    <w:rsid w:val="00B03B1A"/>
    <w:rsid w:val="00B049B7"/>
    <w:rsid w:val="00B06149"/>
    <w:rsid w:val="00B06E0F"/>
    <w:rsid w:val="00B10E20"/>
    <w:rsid w:val="00B110A6"/>
    <w:rsid w:val="00B130CB"/>
    <w:rsid w:val="00B14E53"/>
    <w:rsid w:val="00B15685"/>
    <w:rsid w:val="00B1637F"/>
    <w:rsid w:val="00B20F55"/>
    <w:rsid w:val="00B25DFE"/>
    <w:rsid w:val="00B32625"/>
    <w:rsid w:val="00B346F4"/>
    <w:rsid w:val="00B34C81"/>
    <w:rsid w:val="00B35BD2"/>
    <w:rsid w:val="00B36663"/>
    <w:rsid w:val="00B36682"/>
    <w:rsid w:val="00B500F4"/>
    <w:rsid w:val="00B50AE3"/>
    <w:rsid w:val="00B57CB6"/>
    <w:rsid w:val="00B63DFA"/>
    <w:rsid w:val="00B65AF7"/>
    <w:rsid w:val="00B65F9D"/>
    <w:rsid w:val="00B73B8F"/>
    <w:rsid w:val="00B73BFB"/>
    <w:rsid w:val="00B74147"/>
    <w:rsid w:val="00B77A63"/>
    <w:rsid w:val="00B81F40"/>
    <w:rsid w:val="00B9138C"/>
    <w:rsid w:val="00B91EDB"/>
    <w:rsid w:val="00B92C9B"/>
    <w:rsid w:val="00B93129"/>
    <w:rsid w:val="00B94B09"/>
    <w:rsid w:val="00B9653B"/>
    <w:rsid w:val="00B97BA7"/>
    <w:rsid w:val="00BB04A9"/>
    <w:rsid w:val="00BB0B39"/>
    <w:rsid w:val="00BB2B51"/>
    <w:rsid w:val="00BB6264"/>
    <w:rsid w:val="00BB6855"/>
    <w:rsid w:val="00BC47EF"/>
    <w:rsid w:val="00BC60A7"/>
    <w:rsid w:val="00BD0110"/>
    <w:rsid w:val="00BD30EB"/>
    <w:rsid w:val="00BD3A62"/>
    <w:rsid w:val="00BD3AF1"/>
    <w:rsid w:val="00BD6E8B"/>
    <w:rsid w:val="00BD7D59"/>
    <w:rsid w:val="00BE14C9"/>
    <w:rsid w:val="00BE253B"/>
    <w:rsid w:val="00BE5875"/>
    <w:rsid w:val="00BE7124"/>
    <w:rsid w:val="00BF1B24"/>
    <w:rsid w:val="00BF3677"/>
    <w:rsid w:val="00BF3B6D"/>
    <w:rsid w:val="00BF6CF3"/>
    <w:rsid w:val="00BF7130"/>
    <w:rsid w:val="00BF7B8D"/>
    <w:rsid w:val="00BF7F6D"/>
    <w:rsid w:val="00C0059E"/>
    <w:rsid w:val="00C077DC"/>
    <w:rsid w:val="00C07E99"/>
    <w:rsid w:val="00C17EA0"/>
    <w:rsid w:val="00C24588"/>
    <w:rsid w:val="00C253D1"/>
    <w:rsid w:val="00C27713"/>
    <w:rsid w:val="00C4091A"/>
    <w:rsid w:val="00C4257B"/>
    <w:rsid w:val="00C430D8"/>
    <w:rsid w:val="00C4331F"/>
    <w:rsid w:val="00C50348"/>
    <w:rsid w:val="00C519E4"/>
    <w:rsid w:val="00C5280C"/>
    <w:rsid w:val="00C52A5C"/>
    <w:rsid w:val="00C53948"/>
    <w:rsid w:val="00C559FA"/>
    <w:rsid w:val="00C55C5A"/>
    <w:rsid w:val="00C5708E"/>
    <w:rsid w:val="00C644AA"/>
    <w:rsid w:val="00C64A14"/>
    <w:rsid w:val="00C64CEC"/>
    <w:rsid w:val="00C67B03"/>
    <w:rsid w:val="00C70046"/>
    <w:rsid w:val="00C72E7B"/>
    <w:rsid w:val="00C76059"/>
    <w:rsid w:val="00C76DBD"/>
    <w:rsid w:val="00C77333"/>
    <w:rsid w:val="00C77B14"/>
    <w:rsid w:val="00C825EA"/>
    <w:rsid w:val="00C85A63"/>
    <w:rsid w:val="00C900AD"/>
    <w:rsid w:val="00C94E26"/>
    <w:rsid w:val="00CA0EF5"/>
    <w:rsid w:val="00CA111F"/>
    <w:rsid w:val="00CA181C"/>
    <w:rsid w:val="00CA221F"/>
    <w:rsid w:val="00CA6CD6"/>
    <w:rsid w:val="00CA6E8D"/>
    <w:rsid w:val="00CB20EA"/>
    <w:rsid w:val="00CB2A2A"/>
    <w:rsid w:val="00CB7B5A"/>
    <w:rsid w:val="00CC3F80"/>
    <w:rsid w:val="00CC4392"/>
    <w:rsid w:val="00CC574A"/>
    <w:rsid w:val="00CC7683"/>
    <w:rsid w:val="00CC7797"/>
    <w:rsid w:val="00CD2207"/>
    <w:rsid w:val="00CD50A3"/>
    <w:rsid w:val="00CD7263"/>
    <w:rsid w:val="00CE0AA2"/>
    <w:rsid w:val="00CE181E"/>
    <w:rsid w:val="00CE1985"/>
    <w:rsid w:val="00CE2E13"/>
    <w:rsid w:val="00CE7F87"/>
    <w:rsid w:val="00CF096F"/>
    <w:rsid w:val="00CF0FC4"/>
    <w:rsid w:val="00CF3DBF"/>
    <w:rsid w:val="00CF4211"/>
    <w:rsid w:val="00CF73E0"/>
    <w:rsid w:val="00D06B23"/>
    <w:rsid w:val="00D141F0"/>
    <w:rsid w:val="00D14A15"/>
    <w:rsid w:val="00D20035"/>
    <w:rsid w:val="00D200C5"/>
    <w:rsid w:val="00D20EEA"/>
    <w:rsid w:val="00D210D0"/>
    <w:rsid w:val="00D21BCA"/>
    <w:rsid w:val="00D22449"/>
    <w:rsid w:val="00D224D4"/>
    <w:rsid w:val="00D248FC"/>
    <w:rsid w:val="00D25F92"/>
    <w:rsid w:val="00D332AF"/>
    <w:rsid w:val="00D34592"/>
    <w:rsid w:val="00D35475"/>
    <w:rsid w:val="00D362CE"/>
    <w:rsid w:val="00D36BCF"/>
    <w:rsid w:val="00D37852"/>
    <w:rsid w:val="00D40DCA"/>
    <w:rsid w:val="00D43A91"/>
    <w:rsid w:val="00D44D07"/>
    <w:rsid w:val="00D44F24"/>
    <w:rsid w:val="00D466B2"/>
    <w:rsid w:val="00D478BD"/>
    <w:rsid w:val="00D55696"/>
    <w:rsid w:val="00D55917"/>
    <w:rsid w:val="00D55CF2"/>
    <w:rsid w:val="00D56130"/>
    <w:rsid w:val="00D56BEA"/>
    <w:rsid w:val="00D639B1"/>
    <w:rsid w:val="00D63DAA"/>
    <w:rsid w:val="00D6572D"/>
    <w:rsid w:val="00D706C0"/>
    <w:rsid w:val="00D7079B"/>
    <w:rsid w:val="00D710C8"/>
    <w:rsid w:val="00D7251A"/>
    <w:rsid w:val="00D761CF"/>
    <w:rsid w:val="00D77BD6"/>
    <w:rsid w:val="00D77E08"/>
    <w:rsid w:val="00D802E1"/>
    <w:rsid w:val="00D80D99"/>
    <w:rsid w:val="00D819F9"/>
    <w:rsid w:val="00D84A7F"/>
    <w:rsid w:val="00D84E20"/>
    <w:rsid w:val="00D860A0"/>
    <w:rsid w:val="00D9245B"/>
    <w:rsid w:val="00D97020"/>
    <w:rsid w:val="00DA0062"/>
    <w:rsid w:val="00DB02B1"/>
    <w:rsid w:val="00DC0AEC"/>
    <w:rsid w:val="00DC3231"/>
    <w:rsid w:val="00DC4F35"/>
    <w:rsid w:val="00DC62B3"/>
    <w:rsid w:val="00DC76C3"/>
    <w:rsid w:val="00DD135B"/>
    <w:rsid w:val="00DD2582"/>
    <w:rsid w:val="00DD3310"/>
    <w:rsid w:val="00DD6954"/>
    <w:rsid w:val="00DE5774"/>
    <w:rsid w:val="00DE5AFD"/>
    <w:rsid w:val="00DE6653"/>
    <w:rsid w:val="00DE78BA"/>
    <w:rsid w:val="00DE7E66"/>
    <w:rsid w:val="00DE7FA9"/>
    <w:rsid w:val="00DF1215"/>
    <w:rsid w:val="00DF6222"/>
    <w:rsid w:val="00DF6474"/>
    <w:rsid w:val="00DF69AC"/>
    <w:rsid w:val="00DF7F42"/>
    <w:rsid w:val="00E042F7"/>
    <w:rsid w:val="00E053B9"/>
    <w:rsid w:val="00E07B32"/>
    <w:rsid w:val="00E13AA7"/>
    <w:rsid w:val="00E15189"/>
    <w:rsid w:val="00E15D93"/>
    <w:rsid w:val="00E1666D"/>
    <w:rsid w:val="00E167AF"/>
    <w:rsid w:val="00E216CC"/>
    <w:rsid w:val="00E25AD2"/>
    <w:rsid w:val="00E27955"/>
    <w:rsid w:val="00E30AC1"/>
    <w:rsid w:val="00E340B5"/>
    <w:rsid w:val="00E3434D"/>
    <w:rsid w:val="00E34C4D"/>
    <w:rsid w:val="00E40D21"/>
    <w:rsid w:val="00E40D86"/>
    <w:rsid w:val="00E42A63"/>
    <w:rsid w:val="00E43166"/>
    <w:rsid w:val="00E452F8"/>
    <w:rsid w:val="00E47587"/>
    <w:rsid w:val="00E52FE0"/>
    <w:rsid w:val="00E53923"/>
    <w:rsid w:val="00E5454E"/>
    <w:rsid w:val="00E6081B"/>
    <w:rsid w:val="00E61139"/>
    <w:rsid w:val="00E64C1D"/>
    <w:rsid w:val="00E66C04"/>
    <w:rsid w:val="00E707A0"/>
    <w:rsid w:val="00E72545"/>
    <w:rsid w:val="00E73A67"/>
    <w:rsid w:val="00E75072"/>
    <w:rsid w:val="00E76193"/>
    <w:rsid w:val="00E817B8"/>
    <w:rsid w:val="00E8672B"/>
    <w:rsid w:val="00E87EEE"/>
    <w:rsid w:val="00E87F24"/>
    <w:rsid w:val="00E91073"/>
    <w:rsid w:val="00E9107C"/>
    <w:rsid w:val="00E91B43"/>
    <w:rsid w:val="00E92544"/>
    <w:rsid w:val="00E92739"/>
    <w:rsid w:val="00EA49B7"/>
    <w:rsid w:val="00EA5959"/>
    <w:rsid w:val="00EB12D2"/>
    <w:rsid w:val="00EB7598"/>
    <w:rsid w:val="00EC7D6F"/>
    <w:rsid w:val="00EC7F05"/>
    <w:rsid w:val="00ED4A5A"/>
    <w:rsid w:val="00ED64FB"/>
    <w:rsid w:val="00ED7F8C"/>
    <w:rsid w:val="00EE527A"/>
    <w:rsid w:val="00EF2FB2"/>
    <w:rsid w:val="00EF3FE1"/>
    <w:rsid w:val="00EF464B"/>
    <w:rsid w:val="00EF6484"/>
    <w:rsid w:val="00F00302"/>
    <w:rsid w:val="00F01C83"/>
    <w:rsid w:val="00F030C0"/>
    <w:rsid w:val="00F0499E"/>
    <w:rsid w:val="00F04B9B"/>
    <w:rsid w:val="00F04F32"/>
    <w:rsid w:val="00F06186"/>
    <w:rsid w:val="00F07680"/>
    <w:rsid w:val="00F078BA"/>
    <w:rsid w:val="00F07ED3"/>
    <w:rsid w:val="00F108B9"/>
    <w:rsid w:val="00F12708"/>
    <w:rsid w:val="00F13513"/>
    <w:rsid w:val="00F13CEB"/>
    <w:rsid w:val="00F20139"/>
    <w:rsid w:val="00F21260"/>
    <w:rsid w:val="00F22241"/>
    <w:rsid w:val="00F264C7"/>
    <w:rsid w:val="00F31729"/>
    <w:rsid w:val="00F32517"/>
    <w:rsid w:val="00F33B67"/>
    <w:rsid w:val="00F33C74"/>
    <w:rsid w:val="00F33FBD"/>
    <w:rsid w:val="00F36D6F"/>
    <w:rsid w:val="00F379A2"/>
    <w:rsid w:val="00F4039E"/>
    <w:rsid w:val="00F42B8E"/>
    <w:rsid w:val="00F4392E"/>
    <w:rsid w:val="00F45290"/>
    <w:rsid w:val="00F46943"/>
    <w:rsid w:val="00F470FA"/>
    <w:rsid w:val="00F47BC0"/>
    <w:rsid w:val="00F5291C"/>
    <w:rsid w:val="00F54CFF"/>
    <w:rsid w:val="00F63EEB"/>
    <w:rsid w:val="00F648CD"/>
    <w:rsid w:val="00F65C45"/>
    <w:rsid w:val="00F67DCA"/>
    <w:rsid w:val="00F70C06"/>
    <w:rsid w:val="00F71BC4"/>
    <w:rsid w:val="00F77479"/>
    <w:rsid w:val="00F8382F"/>
    <w:rsid w:val="00F859BF"/>
    <w:rsid w:val="00F861BA"/>
    <w:rsid w:val="00F86333"/>
    <w:rsid w:val="00F90051"/>
    <w:rsid w:val="00F919CC"/>
    <w:rsid w:val="00F924A3"/>
    <w:rsid w:val="00F92850"/>
    <w:rsid w:val="00F93F08"/>
    <w:rsid w:val="00F94BC2"/>
    <w:rsid w:val="00F9656E"/>
    <w:rsid w:val="00FA1593"/>
    <w:rsid w:val="00FA2124"/>
    <w:rsid w:val="00FA28CB"/>
    <w:rsid w:val="00FA4442"/>
    <w:rsid w:val="00FA646F"/>
    <w:rsid w:val="00FA73E4"/>
    <w:rsid w:val="00FA795E"/>
    <w:rsid w:val="00FA7C91"/>
    <w:rsid w:val="00FA7E3F"/>
    <w:rsid w:val="00FB1A77"/>
    <w:rsid w:val="00FB4C57"/>
    <w:rsid w:val="00FB5157"/>
    <w:rsid w:val="00FB52D5"/>
    <w:rsid w:val="00FB7FB5"/>
    <w:rsid w:val="00FC0AD2"/>
    <w:rsid w:val="00FD033E"/>
    <w:rsid w:val="00FD0513"/>
    <w:rsid w:val="00FD06A7"/>
    <w:rsid w:val="00FD10FD"/>
    <w:rsid w:val="00FD305F"/>
    <w:rsid w:val="00FE03AA"/>
    <w:rsid w:val="00FE550A"/>
    <w:rsid w:val="00FE626B"/>
    <w:rsid w:val="00FE68B0"/>
    <w:rsid w:val="00FF03A5"/>
    <w:rsid w:val="00FF2125"/>
    <w:rsid w:val="00FF53E0"/>
    <w:rsid w:val="00FF618A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97"/>
  </w:style>
  <w:style w:type="paragraph" w:styleId="2">
    <w:name w:val="heading 2"/>
    <w:basedOn w:val="a"/>
    <w:link w:val="20"/>
    <w:uiPriority w:val="9"/>
    <w:qFormat/>
    <w:rsid w:val="00C52A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7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ACE"/>
  </w:style>
  <w:style w:type="paragraph" w:styleId="a5">
    <w:name w:val="footer"/>
    <w:basedOn w:val="a"/>
    <w:link w:val="a6"/>
    <w:rsid w:val="00147A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7ACE"/>
  </w:style>
  <w:style w:type="paragraph" w:styleId="a7">
    <w:name w:val="footnote text"/>
    <w:basedOn w:val="a"/>
    <w:link w:val="a8"/>
    <w:rsid w:val="00BF6CF3"/>
  </w:style>
  <w:style w:type="character" w:customStyle="1" w:styleId="a8">
    <w:name w:val="Текст сноски Знак"/>
    <w:basedOn w:val="a0"/>
    <w:link w:val="a7"/>
    <w:rsid w:val="00BF6CF3"/>
  </w:style>
  <w:style w:type="character" w:styleId="a9">
    <w:name w:val="footnote reference"/>
    <w:rsid w:val="00BF6CF3"/>
    <w:rPr>
      <w:vertAlign w:val="superscript"/>
    </w:rPr>
  </w:style>
  <w:style w:type="paragraph" w:customStyle="1" w:styleId="ConsPlusNormal">
    <w:name w:val="ConsPlusNormal"/>
    <w:rsid w:val="00CE2E1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uiPriority w:val="34"/>
    <w:qFormat/>
    <w:rsid w:val="004D722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Ab">
    <w:name w:val="Нет A"/>
    <w:rsid w:val="004D722F"/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C52A5C"/>
    <w:rPr>
      <w:b/>
      <w:bCs/>
      <w:sz w:val="36"/>
      <w:szCs w:val="36"/>
    </w:rPr>
  </w:style>
  <w:style w:type="paragraph" w:styleId="ac">
    <w:name w:val="Body Text"/>
    <w:basedOn w:val="a"/>
    <w:link w:val="ad"/>
    <w:rsid w:val="000B65AA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0B65AA"/>
    <w:rPr>
      <w:sz w:val="28"/>
    </w:rPr>
  </w:style>
  <w:style w:type="paragraph" w:customStyle="1" w:styleId="ConsPlusTitle">
    <w:name w:val="ConsPlusTitle"/>
    <w:rsid w:val="009E2E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Balloon Text"/>
    <w:basedOn w:val="a"/>
    <w:link w:val="af"/>
    <w:rsid w:val="001D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D4271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960FE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960FE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37">
    <w:name w:val="Font Style37"/>
    <w:basedOn w:val="a0"/>
    <w:uiPriority w:val="99"/>
    <w:rsid w:val="00960FE2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960FE2"/>
    <w:rPr>
      <w:rFonts w:ascii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9B2B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3">
    <w:name w:val="Font Style33"/>
    <w:basedOn w:val="a0"/>
    <w:uiPriority w:val="99"/>
    <w:rsid w:val="00557297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uiPriority w:val="99"/>
    <w:rsid w:val="0094117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941173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941173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1173"/>
    <w:pPr>
      <w:shd w:val="clear" w:color="auto" w:fill="FFFFFF"/>
      <w:spacing w:after="180" w:line="235" w:lineRule="exact"/>
    </w:pPr>
    <w:rPr>
      <w:sz w:val="25"/>
      <w:szCs w:val="25"/>
    </w:rPr>
  </w:style>
  <w:style w:type="paragraph" w:customStyle="1" w:styleId="Style1">
    <w:name w:val="Style1"/>
    <w:basedOn w:val="a"/>
    <w:uiPriority w:val="99"/>
    <w:rsid w:val="00F67DC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67DC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67DC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A2292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lignjustify1">
    <w:name w:val="alignjustify1"/>
    <w:basedOn w:val="a"/>
    <w:uiPriority w:val="99"/>
    <w:semiHidden/>
    <w:rsid w:val="00976259"/>
    <w:pPr>
      <w:jc w:val="both"/>
    </w:pPr>
    <w:rPr>
      <w:rFonts w:eastAsiaTheme="minorEastAsia"/>
      <w:sz w:val="24"/>
      <w:szCs w:val="24"/>
    </w:rPr>
  </w:style>
  <w:style w:type="table" w:styleId="1-6">
    <w:name w:val="Medium Grid 1 Accent 6"/>
    <w:basedOn w:val="a1"/>
    <w:uiPriority w:val="67"/>
    <w:rsid w:val="00190DB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0">
    <w:name w:val="Table Grid"/>
    <w:basedOn w:val="a1"/>
    <w:uiPriority w:val="59"/>
    <w:rsid w:val="009661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97"/>
  </w:style>
  <w:style w:type="paragraph" w:styleId="2">
    <w:name w:val="heading 2"/>
    <w:basedOn w:val="a"/>
    <w:link w:val="20"/>
    <w:uiPriority w:val="9"/>
    <w:qFormat/>
    <w:rsid w:val="00C52A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7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ACE"/>
  </w:style>
  <w:style w:type="paragraph" w:styleId="a5">
    <w:name w:val="footer"/>
    <w:basedOn w:val="a"/>
    <w:link w:val="a6"/>
    <w:rsid w:val="00147A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7ACE"/>
  </w:style>
  <w:style w:type="paragraph" w:styleId="a7">
    <w:name w:val="footnote text"/>
    <w:basedOn w:val="a"/>
    <w:link w:val="a8"/>
    <w:rsid w:val="00BF6CF3"/>
  </w:style>
  <w:style w:type="character" w:customStyle="1" w:styleId="a8">
    <w:name w:val="Текст сноски Знак"/>
    <w:basedOn w:val="a0"/>
    <w:link w:val="a7"/>
    <w:rsid w:val="00BF6CF3"/>
  </w:style>
  <w:style w:type="character" w:styleId="a9">
    <w:name w:val="footnote reference"/>
    <w:rsid w:val="00BF6CF3"/>
    <w:rPr>
      <w:vertAlign w:val="superscript"/>
    </w:rPr>
  </w:style>
  <w:style w:type="paragraph" w:customStyle="1" w:styleId="ConsPlusNormal">
    <w:name w:val="ConsPlusNormal"/>
    <w:rsid w:val="00CE2E1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uiPriority w:val="34"/>
    <w:qFormat/>
    <w:rsid w:val="004D722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Ab">
    <w:name w:val="Нет A"/>
    <w:rsid w:val="004D722F"/>
    <w:rPr>
      <w:lang w:val="ru-RU"/>
    </w:rPr>
  </w:style>
  <w:style w:type="character" w:customStyle="1" w:styleId="20">
    <w:name w:val="Заголовок 2 Знак"/>
    <w:basedOn w:val="a0"/>
    <w:link w:val="2"/>
    <w:uiPriority w:val="9"/>
    <w:rsid w:val="00C52A5C"/>
    <w:rPr>
      <w:b/>
      <w:bCs/>
      <w:sz w:val="36"/>
      <w:szCs w:val="36"/>
    </w:rPr>
  </w:style>
  <w:style w:type="paragraph" w:styleId="ac">
    <w:name w:val="Body Text"/>
    <w:basedOn w:val="a"/>
    <w:link w:val="ad"/>
    <w:rsid w:val="000B65AA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0B65AA"/>
    <w:rPr>
      <w:sz w:val="28"/>
    </w:rPr>
  </w:style>
  <w:style w:type="paragraph" w:customStyle="1" w:styleId="ConsPlusTitle">
    <w:name w:val="ConsPlusTitle"/>
    <w:rsid w:val="009E2E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Balloon Text"/>
    <w:basedOn w:val="a"/>
    <w:link w:val="af"/>
    <w:rsid w:val="001D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D4271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960FE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960FE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37">
    <w:name w:val="Font Style37"/>
    <w:basedOn w:val="a0"/>
    <w:uiPriority w:val="99"/>
    <w:rsid w:val="00960FE2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960FE2"/>
    <w:rPr>
      <w:rFonts w:ascii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rsid w:val="009B2B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3">
    <w:name w:val="Font Style33"/>
    <w:basedOn w:val="a0"/>
    <w:uiPriority w:val="99"/>
    <w:rsid w:val="00557297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uiPriority w:val="99"/>
    <w:rsid w:val="0094117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941173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941173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1173"/>
    <w:pPr>
      <w:shd w:val="clear" w:color="auto" w:fill="FFFFFF"/>
      <w:spacing w:after="180" w:line="235" w:lineRule="exact"/>
    </w:pPr>
    <w:rPr>
      <w:sz w:val="25"/>
      <w:szCs w:val="25"/>
    </w:rPr>
  </w:style>
  <w:style w:type="paragraph" w:customStyle="1" w:styleId="Style1">
    <w:name w:val="Style1"/>
    <w:basedOn w:val="a"/>
    <w:uiPriority w:val="99"/>
    <w:rsid w:val="00F67DC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67DC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F67DC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A2292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alignjustify1">
    <w:name w:val="alignjustify1"/>
    <w:basedOn w:val="a"/>
    <w:uiPriority w:val="99"/>
    <w:semiHidden/>
    <w:rsid w:val="00976259"/>
    <w:pPr>
      <w:jc w:val="both"/>
    </w:pPr>
    <w:rPr>
      <w:rFonts w:eastAsiaTheme="minorEastAsia"/>
      <w:sz w:val="24"/>
      <w:szCs w:val="24"/>
    </w:rPr>
  </w:style>
  <w:style w:type="table" w:styleId="1-6">
    <w:name w:val="Medium Grid 1 Accent 6"/>
    <w:basedOn w:val="a1"/>
    <w:uiPriority w:val="67"/>
    <w:rsid w:val="00190DB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0">
    <w:name w:val="Table Grid"/>
    <w:basedOn w:val="a1"/>
    <w:uiPriority w:val="59"/>
    <w:rsid w:val="00966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r">
              <a:defRPr sz="1100" baseline="0">
                <a:solidFill>
                  <a:srgbClr val="920000"/>
                </a:solidFill>
                <a:latin typeface="Helvetica" pitchFamily="34" charset="0"/>
                <a:cs typeface="Helvetica" pitchFamily="34" charset="0"/>
              </a:defRPr>
            </a:pPr>
            <a:r>
              <a:rPr lang="ru-RU" sz="1100" baseline="0">
                <a:solidFill>
                  <a:srgbClr val="920000"/>
                </a:solidFill>
                <a:latin typeface="Helvetica" pitchFamily="34" charset="0"/>
                <a:cs typeface="Helvetica" pitchFamily="34" charset="0"/>
              </a:rPr>
              <a:t> Коррупционный охват, 2010</a:t>
            </a:r>
            <a:r>
              <a:rPr lang="ru-RU" sz="1100" b="1" i="0" u="none" strike="noStrike" baseline="0">
                <a:effectLst/>
              </a:rPr>
              <a:t>–</a:t>
            </a:r>
            <a:r>
              <a:rPr lang="ru-RU" sz="1100" baseline="0">
                <a:solidFill>
                  <a:srgbClr val="920000"/>
                </a:solidFill>
                <a:latin typeface="Helvetica" pitchFamily="34" charset="0"/>
                <a:cs typeface="Helvetica" pitchFamily="34" charset="0"/>
              </a:rPr>
              <a:t>2018 гг. </a:t>
            </a:r>
            <a:r>
              <a:rPr lang="ru-RU" sz="1000" b="0" i="1" baseline="0">
                <a:solidFill>
                  <a:srgbClr val="920000"/>
                </a:solidFill>
                <a:latin typeface="Helvetica" pitchFamily="34" charset="0"/>
                <a:cs typeface="Helvetica" pitchFamily="34" charset="0"/>
              </a:rPr>
              <a:t>(процентов)</a:t>
            </a:r>
            <a:endParaRPr lang="ru-RU" sz="1100" b="0" i="1" baseline="0">
              <a:solidFill>
                <a:srgbClr val="920000"/>
              </a:solidFill>
              <a:latin typeface="Helvetica" pitchFamily="34" charset="0"/>
              <a:cs typeface="Helvetica" pitchFamily="34" charset="0"/>
            </a:endParaRPr>
          </a:p>
        </c:rich>
      </c:tx>
      <c:layout>
        <c:manualLayout>
          <c:xMode val="edge"/>
          <c:yMode val="edge"/>
          <c:x val="0.23551497940551769"/>
          <c:y val="3.469223020236592E-2"/>
        </c:manualLayout>
      </c:layout>
    </c:title>
    <c:plotArea>
      <c:layout>
        <c:manualLayout>
          <c:layoutTarget val="inner"/>
          <c:xMode val="edge"/>
          <c:yMode val="edge"/>
          <c:x val="5.8633154497224095E-2"/>
          <c:y val="0.2089210782634697"/>
          <c:w val="0.91312985592305962"/>
          <c:h val="0.5609655547906766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население</c:v>
                </c:pt>
              </c:strCache>
            </c:strRef>
          </c:tx>
          <c:spPr>
            <a:ln w="28575">
              <a:solidFill>
                <a:srgbClr val="69D8FF"/>
              </a:solidFill>
              <a:prstDash val="solid"/>
            </a:ln>
          </c:spPr>
          <c:marker>
            <c:symbol val="diamond"/>
            <c:size val="10"/>
            <c:spPr>
              <a:solidFill>
                <a:srgbClr val="E91818"/>
              </a:solidFill>
              <a:ln>
                <a:noFill/>
              </a:ln>
            </c:spPr>
          </c:marker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15,0</a:t>
                    </a:r>
                  </a:p>
                </c:rich>
              </c:tx>
              <c:dLblPos val="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6F-4D12-AAD2-0736A73B7E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Helvetica" pitchFamily="34" charset="0"/>
                    <a:cs typeface="Helvetica" pitchFamily="34" charset="0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21.2</c:v>
                </c:pt>
                <c:pt idx="1">
                  <c:v>21.2</c:v>
                </c:pt>
                <c:pt idx="2">
                  <c:v>15</c:v>
                </c:pt>
                <c:pt idx="3">
                  <c:v>16.3</c:v>
                </c:pt>
                <c:pt idx="4">
                  <c:v>11.8</c:v>
                </c:pt>
                <c:pt idx="5">
                  <c:v>10.200000000000001</c:v>
                </c:pt>
                <c:pt idx="6">
                  <c:v>9.6</c:v>
                </c:pt>
                <c:pt idx="7">
                  <c:v>8.9</c:v>
                </c:pt>
                <c:pt idx="8">
                  <c:v>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F6F-4D12-AAD2-0736A73B7EC8}"/>
            </c:ext>
          </c:extLst>
        </c:ser>
        <c:marker val="1"/>
        <c:axId val="125863808"/>
        <c:axId val="125865344"/>
      </c:lineChart>
      <c:catAx>
        <c:axId val="1258638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>
                <a:latin typeface="Helvetica" pitchFamily="34" charset="0"/>
                <a:cs typeface="Helvetica" pitchFamily="34" charset="0"/>
              </a:defRPr>
            </a:pPr>
            <a:endParaRPr lang="ru-RU"/>
          </a:p>
        </c:txPr>
        <c:crossAx val="125865344"/>
        <c:crosses val="autoZero"/>
        <c:auto val="1"/>
        <c:lblAlgn val="ctr"/>
        <c:lblOffset val="100"/>
      </c:catAx>
      <c:valAx>
        <c:axId val="125865344"/>
        <c:scaling>
          <c:orientation val="minMax"/>
          <c:max val="30"/>
          <c:min val="5"/>
        </c:scaling>
        <c:axPos val="l"/>
        <c:majorGridlines>
          <c:spPr>
            <a:ln w="12700">
              <a:prstDash val="sysDot"/>
            </a:ln>
          </c:spPr>
        </c:majorGridlines>
        <c:numFmt formatCode="General" sourceLinked="1"/>
        <c:tickLblPos val="nextTo"/>
        <c:spPr>
          <a:ln>
            <a:prstDash val="dash"/>
          </a:ln>
        </c:spPr>
        <c:txPr>
          <a:bodyPr/>
          <a:lstStyle/>
          <a:p>
            <a:pPr>
              <a:defRPr sz="1000">
                <a:latin typeface="Helvetica" pitchFamily="34" charset="0"/>
                <a:cs typeface="Helvetica" pitchFamily="34" charset="0"/>
              </a:defRPr>
            </a:pPr>
            <a:endParaRPr lang="ru-RU"/>
          </a:p>
        </c:txPr>
        <c:crossAx val="125863808"/>
        <c:crosses val="autoZero"/>
        <c:crossBetween val="between"/>
      </c:valAx>
      <c:spPr>
        <a:noFill/>
        <a:ln>
          <a:solidFill>
            <a:sysClr val="windowText" lastClr="000000">
              <a:tint val="75000"/>
              <a:shade val="95000"/>
              <a:satMod val="105000"/>
            </a:sysClr>
          </a:solidFill>
          <a:prstDash val="sysDash"/>
        </a:ln>
      </c:spPr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089842603540371"/>
          <c:y val="0.13650013046614795"/>
          <c:w val="0.3654252723201934"/>
          <c:h val="0.6688778376387168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B3005A"/>
            </a:solidFill>
          </c:spPr>
          <c:dPt>
            <c:idx val="0"/>
            <c:spPr>
              <a:solidFill>
                <a:srgbClr val="09A38C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ECF-4946-9047-0142F73FDE84}"/>
              </c:ext>
            </c:extLst>
          </c:dPt>
          <c:dPt>
            <c:idx val="1"/>
            <c:spPr>
              <a:solidFill>
                <a:srgbClr val="F58C0E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ECF-4946-9047-0142F73FDE84}"/>
              </c:ext>
            </c:extLst>
          </c:dPt>
          <c:dPt>
            <c:idx val="2"/>
            <c:spPr>
              <a:solidFill>
                <a:srgbClr val="0C4A7D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ECF-4946-9047-0142F73FDE84}"/>
              </c:ext>
            </c:extLst>
          </c:dPt>
          <c:dPt>
            <c:idx val="3"/>
            <c:spPr>
              <a:solidFill>
                <a:srgbClr val="BF0C2B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ECF-4946-9047-0142F73FDE84}"/>
              </c:ext>
            </c:extLst>
          </c:dPt>
          <c:dPt>
            <c:idx val="4"/>
            <c:spPr>
              <a:solidFill>
                <a:sysClr val="window" lastClr="FFFFFF">
                  <a:lumMod val="85000"/>
                </a:sys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ECF-4946-9047-0142F73FDE84}"/>
              </c:ext>
            </c:extLst>
          </c:dPt>
          <c:dPt>
            <c:idx val="5"/>
            <c:spPr>
              <a:solidFill>
                <a:srgbClr val="F14C1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ECF-4946-9047-0142F73FDE84}"/>
              </c:ext>
            </c:extLst>
          </c:dPt>
          <c:dLbls>
            <c:dLbl>
              <c:idx val="0"/>
              <c:layout>
                <c:manualLayout>
                  <c:x val="-9.4368653195199534E-2"/>
                  <c:y val="9.5139607032057927E-2"/>
                </c:manualLayout>
              </c:layout>
              <c:tx>
                <c:rich>
                  <a:bodyPr/>
                  <a:lstStyle/>
                  <a:p>
                    <a:fld id="{396BFC10-24DF-4AC5-AEDB-93554660C926}" type="VALUE">
                      <a:rPr lang="en-US"/>
                      <a:pPr/>
                      <a:t>[ЗНАЧЕНИЕ]</a:t>
                    </a:fld>
                    <a:r>
                      <a:rPr lang="en-US"/>
                      <a:t> (1)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ECF-4946-9047-0142F73FDE84}"/>
                </c:ext>
              </c:extLst>
            </c:dLbl>
            <c:dLbl>
              <c:idx val="1"/>
              <c:layout>
                <c:manualLayout>
                  <c:x val="0.10257462303826038"/>
                  <c:y val="-0.10341261633919337"/>
                </c:manualLayout>
              </c:layout>
              <c:tx>
                <c:rich>
                  <a:bodyPr/>
                  <a:lstStyle/>
                  <a:p>
                    <a:fld id="{59CFCD6B-72DE-436D-A667-FC36FC01DA95}" type="VALUE">
                      <a:rPr lang="en-US"/>
                      <a:pPr/>
                      <a:t>[ЗНАЧЕНИЕ]</a:t>
                    </a:fld>
                    <a:r>
                      <a:rPr lang="en-US"/>
                      <a:t> (2)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ECF-4946-9047-0142F73FDE84}"/>
                </c:ext>
              </c:extLst>
            </c:dLbl>
            <c:dLbl>
              <c:idx val="2"/>
              <c:layout>
                <c:manualLayout>
                  <c:x val="0.11488357780285158"/>
                  <c:y val="-8.2730093071355492E-3"/>
                </c:manualLayout>
              </c:layout>
              <c:tx>
                <c:rich>
                  <a:bodyPr/>
                  <a:lstStyle/>
                  <a:p>
                    <a:fld id="{3F9C9ED3-C1B8-4F12-8CB3-40F2CE9171F3}" type="VALUE">
                      <a:rPr lang="en-US"/>
                      <a:pPr/>
                      <a:t>[ЗНАЧЕНИЕ]</a:t>
                    </a:fld>
                    <a:r>
                      <a:rPr lang="en-US"/>
                      <a:t> (3)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ECF-4946-9047-0142F73FDE84}"/>
                </c:ext>
              </c:extLst>
            </c:dLbl>
            <c:dLbl>
              <c:idx val="3"/>
              <c:layout>
                <c:manualLayout>
                  <c:x val="0.10872910042055602"/>
                  <c:y val="4.9638055842812834E-2"/>
                </c:manualLayout>
              </c:layout>
              <c:tx>
                <c:rich>
                  <a:bodyPr/>
                  <a:lstStyle/>
                  <a:p>
                    <a:fld id="{59DED56C-FA7B-4CCC-A09F-67B2ED100753}" type="VALUE">
                      <a:rPr lang="en-US"/>
                      <a:pPr/>
                      <a:t>[ЗНАЧЕНИЕ]</a:t>
                    </a:fld>
                    <a:r>
                      <a:rPr lang="en-US"/>
                      <a:t> (4)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ECF-4946-9047-0142F73FDE84}"/>
                </c:ext>
              </c:extLst>
            </c:dLbl>
            <c:dLbl>
              <c:idx val="4"/>
              <c:layout>
                <c:manualLayout>
                  <c:x val="0.12103805518514718"/>
                  <c:y val="9.5139607032057927E-2"/>
                </c:manualLayout>
              </c:layout>
              <c:tx>
                <c:rich>
                  <a:bodyPr/>
                  <a:lstStyle/>
                  <a:p>
                    <a:fld id="{5DF5A99F-20D0-459C-8189-D5FE166F8D94}" type="VALUE">
                      <a:rPr lang="en-US"/>
                      <a:pPr/>
                      <a:t>[ЗНАЧЕНИЕ]</a:t>
                    </a:fld>
                    <a:r>
                      <a:rPr lang="en-US"/>
                      <a:t>(5)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ECF-4946-9047-0142F73FDE84}"/>
                </c:ext>
              </c:extLst>
            </c:dLbl>
            <c:dLbl>
              <c:idx val="5"/>
              <c:layout>
                <c:manualLayout>
                  <c:x val="9.6420145655964712E-2"/>
                  <c:y val="0.15718717683557393"/>
                </c:manualLayout>
              </c:layout>
              <c:tx>
                <c:rich>
                  <a:bodyPr/>
                  <a:lstStyle/>
                  <a:p>
                    <a:fld id="{6C3C4F13-1873-4DBA-9348-069469C37F16}" type="VALUE">
                      <a:rPr lang="en-US"/>
                      <a:pPr/>
                      <a:t>[ЗНАЧЕНИЕ]</a:t>
                    </a:fld>
                    <a:r>
                      <a:rPr lang="en-US"/>
                      <a:t> (3)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3ECF-4946-9047-0142F73FDE84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(1) СМИ городов и районов</c:v>
                </c:pt>
                <c:pt idx="1">
                  <c:v>(2) Республиканские информационные агентства и интернет-издания</c:v>
                </c:pt>
                <c:pt idx="2">
                  <c:v>(3) Федеральные печатные издания</c:v>
                </c:pt>
                <c:pt idx="3">
                  <c:v>(4) Республиканские печатные издания</c:v>
                </c:pt>
                <c:pt idx="4">
                  <c:v>(5) Федеральные информационные агентства и интернет-издания</c:v>
                </c:pt>
                <c:pt idx="5">
                  <c:v>(6) Республиканское телевидение</c:v>
                </c:pt>
              </c:strCache>
            </c:strRef>
          </c:cat>
          <c:val>
            <c:numRef>
              <c:f>Лист1!$B$2:$B$7</c:f>
              <c:numCache>
                <c:formatCode>0\,0</c:formatCode>
                <c:ptCount val="6"/>
                <c:pt idx="0">
                  <c:v>45.835922933499084</c:v>
                </c:pt>
                <c:pt idx="1">
                  <c:v>41.640770665009327</c:v>
                </c:pt>
                <c:pt idx="2">
                  <c:v>2.8278433809819772</c:v>
                </c:pt>
                <c:pt idx="3">
                  <c:v>4.4126786824114381</c:v>
                </c:pt>
                <c:pt idx="4">
                  <c:v>1.6469857054070853</c:v>
                </c:pt>
                <c:pt idx="5">
                  <c:v>3.6357986326911131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ECF-4946-9047-0142F73FDE84}"/>
            </c:ext>
          </c:extLst>
        </c:ser>
        <c:firstSliceAng val="132"/>
        <c:holeSize val="50"/>
      </c:doughnutChart>
    </c:plotArea>
    <c:legend>
      <c:legendPos val="r"/>
      <c:layout>
        <c:manualLayout>
          <c:xMode val="edge"/>
          <c:yMode val="edge"/>
          <c:x val="0.62355109128681885"/>
          <c:y val="3.5739415551780042E-2"/>
          <c:w val="0.32660276886868289"/>
          <c:h val="0.90568117971809881"/>
        </c:manualLayout>
      </c:layout>
      <c:txPr>
        <a:bodyPr/>
        <a:lstStyle/>
        <a:p>
          <a:pPr>
            <a:defRPr sz="1000">
              <a:latin typeface="+mn-lt"/>
              <a:cs typeface="Helvetica" pitchFamily="34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solidFill>
                  <a:srgbClr val="920000"/>
                </a:solidFill>
              </a:defRPr>
            </a:pPr>
            <a:r>
              <a:rPr lang="ru-RU" sz="1100" b="1" i="0" u="none" strike="noStrike" baseline="0">
                <a:solidFill>
                  <a:srgbClr val="920000"/>
                </a:solidFill>
              </a:rPr>
              <a:t>«</a:t>
            </a:r>
            <a:r>
              <a:rPr lang="ru-RU" sz="1100">
                <a:solidFill>
                  <a:srgbClr val="920000"/>
                </a:solidFill>
              </a:rPr>
              <a:t>О каких действиях со стороны властей Республики</a:t>
            </a:r>
            <a:r>
              <a:rPr lang="ru-RU" sz="1100" baseline="0">
                <a:solidFill>
                  <a:srgbClr val="920000"/>
                </a:solidFill>
              </a:rPr>
              <a:t> </a:t>
            </a:r>
            <a:r>
              <a:rPr lang="ru-RU" sz="1100">
                <a:solidFill>
                  <a:srgbClr val="920000"/>
                </a:solidFill>
              </a:rPr>
              <a:t>Татарстан, направленных на борьбу с коррупцией, Вы лично знаете?</a:t>
            </a:r>
            <a:r>
              <a:rPr lang="ru-RU" sz="1100" b="1" i="0" u="none" strike="noStrike" baseline="0">
                <a:solidFill>
                  <a:srgbClr val="920000"/>
                </a:solidFill>
              </a:rPr>
              <a:t>» </a:t>
            </a:r>
            <a:r>
              <a:rPr lang="en-US" sz="1100">
                <a:solidFill>
                  <a:srgbClr val="920000"/>
                </a:solidFill>
              </a:rPr>
              <a:t> </a:t>
            </a:r>
            <a:endParaRPr lang="ru-RU" sz="1100">
              <a:solidFill>
                <a:srgbClr val="920000"/>
              </a:solidFill>
            </a:endParaRPr>
          </a:p>
          <a:p>
            <a:pPr>
              <a:defRPr sz="1200">
                <a:solidFill>
                  <a:srgbClr val="920000"/>
                </a:solidFill>
              </a:defRPr>
            </a:pPr>
            <a:r>
              <a:rPr lang="en-US" sz="1000" b="0" i="1">
                <a:solidFill>
                  <a:srgbClr val="920000"/>
                </a:solidFill>
              </a:rPr>
              <a:t>(</a:t>
            </a:r>
            <a:r>
              <a:rPr lang="ru-RU" sz="1000" b="0" i="1">
                <a:solidFill>
                  <a:srgbClr val="920000"/>
                </a:solidFill>
              </a:rPr>
              <a:t>в процентах от числа опрошенных)</a:t>
            </a:r>
          </a:p>
        </c:rich>
      </c:tx>
    </c:title>
    <c:plotArea>
      <c:layout>
        <c:manualLayout>
          <c:layoutTarget val="inner"/>
          <c:xMode val="edge"/>
          <c:yMode val="edge"/>
          <c:x val="0.53539916169559665"/>
          <c:y val="0.20272274743086588"/>
          <c:w val="0.27935116696271561"/>
          <c:h val="0.7871705378520474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D9D9D9"/>
            </a:solidFill>
            <a:ln w="19050">
              <a:noFill/>
            </a:ln>
          </c:spPr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Base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Ничего не знаю</c:v>
                </c:pt>
                <c:pt idx="1">
                  <c:v>Создание механизмов общественного контроля над чиновниками, должностными лицами</c:v>
                </c:pt>
                <c:pt idx="2">
                  <c:v>Публичные заседания Комиссии по координации работы по противодействию коррупции в Республике Татарстан</c:v>
                </c:pt>
                <c:pt idx="3">
                  <c:v>Учреждение специального органа, нацеленного на противодействие коррупции</c:v>
                </c:pt>
                <c:pt idx="4">
                  <c:v>Принятие законодательных актов, направленных на борьбу с коррупцией</c:v>
                </c:pt>
                <c:pt idx="5">
                  <c:v>Контроль за доходами и расходами чиновников</c:v>
                </c:pt>
                <c:pt idx="6">
                  <c:v>Судебные дела против взяточников и коррупционеров</c:v>
                </c:pt>
                <c:pt idx="7">
                  <c:v>Антикоррупционная пропаганда в СМИ</c:v>
                </c:pt>
                <c:pt idx="8">
                  <c:v>Снятие с должности, увольнение должностного лица, уличенного в коррупции</c:v>
                </c:pt>
              </c:strCache>
            </c:strRef>
          </c:cat>
          <c:val>
            <c:numRef>
              <c:f>Лист1!$B$2:$B$10</c:f>
              <c:numCache>
                <c:formatCode>0\,0</c:formatCode>
                <c:ptCount val="9"/>
                <c:pt idx="0">
                  <c:v>0.75000000000000022</c:v>
                </c:pt>
                <c:pt idx="1">
                  <c:v>3.29</c:v>
                </c:pt>
                <c:pt idx="2">
                  <c:v>10.78</c:v>
                </c:pt>
                <c:pt idx="3">
                  <c:v>11.82</c:v>
                </c:pt>
                <c:pt idx="4">
                  <c:v>24.56</c:v>
                </c:pt>
                <c:pt idx="5">
                  <c:v>26.14</c:v>
                </c:pt>
                <c:pt idx="6">
                  <c:v>45.05</c:v>
                </c:pt>
                <c:pt idx="7">
                  <c:v>54</c:v>
                </c:pt>
                <c:pt idx="8">
                  <c:v>56.99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3A-4821-8691-5D9E2D7D1D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69D8FF"/>
            </a:solidFill>
            <a:ln w="15875">
              <a:noFill/>
            </a:ln>
          </c:spPr>
          <c:dLbls>
            <c:numFmt formatCode="#,##0.0" sourceLinked="0"/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Ничего не знаю</c:v>
                </c:pt>
                <c:pt idx="1">
                  <c:v>Создание механизмов общественного контроля над чиновниками, должностными лицами</c:v>
                </c:pt>
                <c:pt idx="2">
                  <c:v>Публичные заседания Комиссии по координации работы по противодействию коррупции в Республике Татарстан</c:v>
                </c:pt>
                <c:pt idx="3">
                  <c:v>Учреждение специального органа, нацеленного на противодействие коррупции</c:v>
                </c:pt>
                <c:pt idx="4">
                  <c:v>Принятие законодательных актов, направленных на борьбу с коррупцией</c:v>
                </c:pt>
                <c:pt idx="5">
                  <c:v>Контроль за доходами и расходами чиновников</c:v>
                </c:pt>
                <c:pt idx="6">
                  <c:v>Судебные дела против взяточников и коррупционеров</c:v>
                </c:pt>
                <c:pt idx="7">
                  <c:v>Антикоррупционная пропаганда в СМИ</c:v>
                </c:pt>
                <c:pt idx="8">
                  <c:v>Снятие с должности, увольнение должностного лица, уличенного в коррупции</c:v>
                </c:pt>
              </c:strCache>
            </c:strRef>
          </c:cat>
          <c:val>
            <c:numRef>
              <c:f>Лист1!$C$2:$C$10</c:f>
              <c:numCache>
                <c:formatCode>0\,0</c:formatCode>
                <c:ptCount val="9"/>
                <c:pt idx="0">
                  <c:v>0.4</c:v>
                </c:pt>
                <c:pt idx="1">
                  <c:v>4.29</c:v>
                </c:pt>
                <c:pt idx="2">
                  <c:v>9.18</c:v>
                </c:pt>
                <c:pt idx="3">
                  <c:v>11.57</c:v>
                </c:pt>
                <c:pt idx="4">
                  <c:v>22.47</c:v>
                </c:pt>
                <c:pt idx="5">
                  <c:v>25.610000000000007</c:v>
                </c:pt>
                <c:pt idx="6">
                  <c:v>51.45</c:v>
                </c:pt>
                <c:pt idx="7">
                  <c:v>53.64</c:v>
                </c:pt>
                <c:pt idx="8">
                  <c:v>64.33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3A-4821-8691-5D9E2D7D1DD6}"/>
            </c:ext>
          </c:extLst>
        </c:ser>
        <c:gapWidth val="58"/>
        <c:overlap val="-7"/>
        <c:axId val="138908800"/>
        <c:axId val="138910336"/>
      </c:barChart>
      <c:catAx>
        <c:axId val="138908800"/>
        <c:scaling>
          <c:orientation val="minMax"/>
        </c:scaling>
        <c:axPos val="l"/>
        <c:numFmt formatCode="General" sourceLinked="0"/>
        <c:tickLblPos val="nextTo"/>
        <c:crossAx val="138910336"/>
        <c:crosses val="autoZero"/>
        <c:auto val="1"/>
        <c:lblAlgn val="ctr"/>
        <c:lblOffset val="100"/>
      </c:catAx>
      <c:valAx>
        <c:axId val="138910336"/>
        <c:scaling>
          <c:orientation val="minMax"/>
        </c:scaling>
        <c:delete val="1"/>
        <c:axPos val="b"/>
        <c:numFmt formatCode="0\,0" sourceLinked="1"/>
        <c:tickLblPos val="none"/>
        <c:crossAx val="138908800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>
          <a:latin typeface="Helvetica" pitchFamily="34" charset="0"/>
          <a:cs typeface="Helvetica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47F1-63C2-42FA-A821-1EF9F8F4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4624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a.grushin</dc:creator>
  <cp:lastModifiedBy>Пользователь</cp:lastModifiedBy>
  <cp:revision>2</cp:revision>
  <cp:lastPrinted>2019-04-26T11:01:00Z</cp:lastPrinted>
  <dcterms:created xsi:type="dcterms:W3CDTF">2019-05-16T08:52:00Z</dcterms:created>
  <dcterms:modified xsi:type="dcterms:W3CDTF">2019-05-16T08:52:00Z</dcterms:modified>
</cp:coreProperties>
</file>