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3F" w:rsidRDefault="00DC6C3F" w:rsidP="00DC6C3F">
      <w:pPr>
        <w:pStyle w:val="ConsPlusTitlePage"/>
      </w:pPr>
      <w:r>
        <w:br/>
      </w:r>
    </w:p>
    <w:p w:rsidR="00DC6C3F" w:rsidRDefault="00DC6C3F" w:rsidP="00DC6C3F">
      <w:pPr>
        <w:pStyle w:val="ConsPlusNormal"/>
        <w:jc w:val="both"/>
        <w:outlineLvl w:val="0"/>
      </w:pPr>
    </w:p>
    <w:p w:rsidR="00DC6C3F" w:rsidRDefault="00DC6C3F" w:rsidP="00DC6C3F">
      <w:pPr>
        <w:pStyle w:val="ConsPlusTitle"/>
        <w:jc w:val="center"/>
      </w:pPr>
      <w:r>
        <w:t>КАБИНЕТ МИНИСТРОВ РЕСПУБЛИКИ ТАТАРСТАН</w:t>
      </w:r>
    </w:p>
    <w:p w:rsidR="00DC6C3F" w:rsidRDefault="00DC6C3F" w:rsidP="00DC6C3F">
      <w:pPr>
        <w:pStyle w:val="ConsPlusTitle"/>
        <w:jc w:val="center"/>
      </w:pPr>
    </w:p>
    <w:p w:rsidR="00DC6C3F" w:rsidRDefault="00DC6C3F" w:rsidP="00DC6C3F">
      <w:pPr>
        <w:pStyle w:val="ConsPlusTitle"/>
        <w:jc w:val="center"/>
      </w:pPr>
      <w:r>
        <w:t>РАСПОРЯЖЕНИЕ</w:t>
      </w:r>
    </w:p>
    <w:p w:rsidR="00DC6C3F" w:rsidRDefault="00DC6C3F" w:rsidP="00DC6C3F">
      <w:pPr>
        <w:pStyle w:val="ConsPlusTitle"/>
        <w:jc w:val="center"/>
      </w:pPr>
      <w:r>
        <w:t>от 1 ноября 2014 г. N 2233-р</w:t>
      </w:r>
    </w:p>
    <w:p w:rsidR="00DC6C3F" w:rsidRDefault="00DC6C3F" w:rsidP="00DC6C3F">
      <w:pPr>
        <w:pStyle w:val="ConsPlusNormal"/>
        <w:jc w:val="both"/>
      </w:pPr>
    </w:p>
    <w:p w:rsidR="00DC6C3F" w:rsidRDefault="00DC6C3F" w:rsidP="00DC6C3F">
      <w:pPr>
        <w:pStyle w:val="ConsPlusNormal"/>
        <w:ind w:firstLine="540"/>
        <w:jc w:val="both"/>
      </w:pPr>
      <w:r>
        <w:t>В целях повышения эффективности использования результатов интеллектуальной деятельности:</w:t>
      </w:r>
    </w:p>
    <w:p w:rsidR="00DC6C3F" w:rsidRDefault="00DC6C3F" w:rsidP="00DC6C3F">
      <w:pPr>
        <w:pStyle w:val="ConsPlusNormal"/>
        <w:ind w:firstLine="540"/>
        <w:jc w:val="both"/>
      </w:pPr>
    </w:p>
    <w:p w:rsidR="00DC6C3F" w:rsidRDefault="00DC6C3F" w:rsidP="00DC6C3F">
      <w:pPr>
        <w:pStyle w:val="ConsPlusNormal"/>
        <w:ind w:firstLine="540"/>
        <w:jc w:val="both"/>
      </w:pPr>
      <w:r>
        <w:t>1. Исполнительным органам государственной власти Республики Татарстан, а также организациям, выступающим от имени Республики Татарстан государственными заказчиками научно-исследовательских, опытно-конструкторских и технологических работ гражданского назначения (далее - государственные заказчики), предусматривать в государственных контрактах положения:</w:t>
      </w:r>
    </w:p>
    <w:p w:rsidR="00DC6C3F" w:rsidRDefault="00DC6C3F" w:rsidP="00DC6C3F">
      <w:pPr>
        <w:pStyle w:val="ConsPlusNormal"/>
        <w:spacing w:before="220"/>
        <w:ind w:firstLine="540"/>
        <w:jc w:val="both"/>
      </w:pPr>
      <w:r>
        <w:t>о закреплении исключительных прав на результаты интеллектуальной деятельности:</w:t>
      </w:r>
    </w:p>
    <w:p w:rsidR="00DC6C3F" w:rsidRDefault="00DC6C3F" w:rsidP="00DC6C3F">
      <w:pPr>
        <w:pStyle w:val="ConsPlusNormal"/>
        <w:spacing w:before="220"/>
        <w:ind w:firstLine="540"/>
        <w:jc w:val="both"/>
      </w:pPr>
      <w:r>
        <w:t>о государственной регистрации результатов интеллектуальной деятельности;</w:t>
      </w:r>
    </w:p>
    <w:p w:rsidR="00DC6C3F" w:rsidRDefault="00DC6C3F" w:rsidP="00DC6C3F">
      <w:pPr>
        <w:pStyle w:val="ConsPlusNormal"/>
        <w:spacing w:before="220"/>
        <w:ind w:firstLine="540"/>
        <w:jc w:val="both"/>
      </w:pPr>
      <w:r>
        <w:t>об использовании результатов интеллектуальной деятельности, права на которые принадлежат третьим лицам, и наличии прав на использование таких результатов;</w:t>
      </w:r>
    </w:p>
    <w:p w:rsidR="00DC6C3F" w:rsidRDefault="00DC6C3F" w:rsidP="00DC6C3F">
      <w:pPr>
        <w:pStyle w:val="ConsPlusNormal"/>
        <w:spacing w:before="220"/>
        <w:ind w:firstLine="540"/>
        <w:jc w:val="both"/>
      </w:pPr>
      <w:r>
        <w:t>об использовании созданных вне рамок государственного контракта результатов интеллектуальной деятельности, права на которые принадлежат исполнителю;</w:t>
      </w:r>
    </w:p>
    <w:p w:rsidR="00DC6C3F" w:rsidRDefault="00DC6C3F" w:rsidP="00DC6C3F">
      <w:pPr>
        <w:pStyle w:val="ConsPlusNormal"/>
        <w:spacing w:before="220"/>
        <w:ind w:firstLine="540"/>
        <w:jc w:val="both"/>
      </w:pPr>
      <w:r>
        <w:t>об ответственности за нарушения прав третьих лиц;</w:t>
      </w:r>
    </w:p>
    <w:p w:rsidR="00DC6C3F" w:rsidRDefault="00DC6C3F" w:rsidP="00DC6C3F">
      <w:pPr>
        <w:pStyle w:val="ConsPlusNormal"/>
        <w:spacing w:before="220"/>
        <w:ind w:firstLine="540"/>
        <w:jc w:val="both"/>
      </w:pPr>
      <w:r>
        <w:t xml:space="preserve">о проведении патентных исследований в соответствии с </w:t>
      </w:r>
      <w:hyperlink r:id="rId4" w:history="1">
        <w:r>
          <w:rPr>
            <w:rStyle w:val="a3"/>
          </w:rPr>
          <w:t>ГОСТ Р 15.011-96</w:t>
        </w:r>
      </w:hyperlink>
      <w:r>
        <w:t xml:space="preserve"> "Система разработки и постановки продукции на производство. Патентные исследования. Содержание и порядок проведения";</w:t>
      </w:r>
    </w:p>
    <w:p w:rsidR="00DC6C3F" w:rsidRDefault="00DC6C3F" w:rsidP="00DC6C3F">
      <w:pPr>
        <w:pStyle w:val="ConsPlusNormal"/>
        <w:spacing w:before="220"/>
        <w:ind w:firstLine="540"/>
        <w:jc w:val="both"/>
      </w:pPr>
      <w:r>
        <w:t>об осуществлении расходов по обеспечению правовой охраны результатов интеллектуальной деятельности;</w:t>
      </w:r>
    </w:p>
    <w:p w:rsidR="00DC6C3F" w:rsidRDefault="00DC6C3F" w:rsidP="00DC6C3F">
      <w:pPr>
        <w:pStyle w:val="ConsPlusNormal"/>
        <w:spacing w:before="220"/>
        <w:ind w:firstLine="540"/>
        <w:jc w:val="both"/>
      </w:pPr>
      <w:r>
        <w:t>о государственном учете результатов интеллектуальной деятельности в Единой системе государственного учета и хранения результатов научно-исследовательских, опытно-конструкторских и технологических работ гражданского назначения в Республике Татарстан.</w:t>
      </w:r>
    </w:p>
    <w:p w:rsidR="00DC6C3F" w:rsidRDefault="00DC6C3F" w:rsidP="00DC6C3F">
      <w:pPr>
        <w:pStyle w:val="ConsPlusNormal"/>
        <w:spacing w:before="220"/>
        <w:ind w:firstLine="540"/>
        <w:jc w:val="both"/>
      </w:pPr>
      <w:r>
        <w:t>2. Государственным заказчикам в государственных контрактах закреплять исключительные права на результаты интеллектуальной деятельности и права на государственную регистрацию результатов интеллектуальной деятельности за:</w:t>
      </w:r>
    </w:p>
    <w:p w:rsidR="00DC6C3F" w:rsidRDefault="00DC6C3F" w:rsidP="00DC6C3F">
      <w:pPr>
        <w:pStyle w:val="ConsPlusNormal"/>
        <w:spacing w:before="220"/>
        <w:ind w:firstLine="540"/>
        <w:jc w:val="both"/>
      </w:pPr>
      <w:r>
        <w:t>Республикой Татарстан, в случаях если:</w:t>
      </w:r>
    </w:p>
    <w:p w:rsidR="00DC6C3F" w:rsidRDefault="00DC6C3F" w:rsidP="00DC6C3F">
      <w:pPr>
        <w:pStyle w:val="ConsPlusNormal"/>
        <w:spacing w:before="220"/>
        <w:ind w:firstLine="540"/>
        <w:jc w:val="both"/>
      </w:pPr>
      <w:r>
        <w:t>результаты интеллектуальной деятельности необходимы для предоставления государственных услуг либо осуществления государственных функций органом исполнительной власти Республики Татарстан, являющимся заказчиком по государственному контракту, или для осуществления деятельности, предусмотренной учредительными документами организации, являющейся заказчиком;</w:t>
      </w:r>
    </w:p>
    <w:p w:rsidR="00DC6C3F" w:rsidRDefault="00DC6C3F" w:rsidP="00DC6C3F">
      <w:pPr>
        <w:pStyle w:val="ConsPlusNormal"/>
        <w:spacing w:before="220"/>
        <w:ind w:firstLine="540"/>
        <w:jc w:val="both"/>
      </w:pPr>
      <w:r>
        <w:t>исполнителем - в иных случаях, и при необходимости:</w:t>
      </w:r>
    </w:p>
    <w:p w:rsidR="00DC6C3F" w:rsidRDefault="00DC6C3F" w:rsidP="00DC6C3F">
      <w:pPr>
        <w:pStyle w:val="ConsPlusNormal"/>
        <w:spacing w:before="220"/>
        <w:ind w:firstLine="540"/>
        <w:jc w:val="both"/>
      </w:pPr>
      <w:r>
        <w:t xml:space="preserve">с предоставлением государственному заказчику и (или) указанному государственным заказчиком в государственном контракте лицу безвозмездной простой (неисключительной) </w:t>
      </w:r>
      <w:r>
        <w:lastRenderedPageBreak/>
        <w:t>лицензии на использование результатов интеллектуальной деятельности для государственных нужд Республики Татарстан;</w:t>
      </w:r>
    </w:p>
    <w:p w:rsidR="00DC6C3F" w:rsidRDefault="00DC6C3F" w:rsidP="00DC6C3F">
      <w:pPr>
        <w:pStyle w:val="ConsPlusNormal"/>
        <w:spacing w:before="220"/>
        <w:ind w:firstLine="540"/>
        <w:jc w:val="both"/>
      </w:pPr>
      <w:r>
        <w:t>с сохранением исполнителем информации о результате интеллектуальной деятельности в режиме коммерческой тайны до подачи заявки на государственную регистрацию в случае, когда для признания и охраны исключительного права требуется государственная регистрация или на срок, определенный государственным заказчиком.</w:t>
      </w:r>
    </w:p>
    <w:p w:rsidR="00DC6C3F" w:rsidRDefault="00DC6C3F" w:rsidP="00DC6C3F">
      <w:pPr>
        <w:pStyle w:val="ConsPlusNormal"/>
        <w:spacing w:before="220"/>
        <w:ind w:firstLine="540"/>
        <w:jc w:val="both"/>
      </w:pPr>
      <w:r>
        <w:t>3. Установить, что расходы по обеспечению правовой охраны результатов интеллектуальной деятельности осуществляются:</w:t>
      </w:r>
    </w:p>
    <w:p w:rsidR="00DC6C3F" w:rsidRDefault="00DC6C3F" w:rsidP="00DC6C3F">
      <w:pPr>
        <w:pStyle w:val="ConsPlusNormal"/>
        <w:spacing w:before="220"/>
        <w:ind w:firstLine="540"/>
        <w:jc w:val="both"/>
      </w:pPr>
      <w:r>
        <w:t>при закреплении прав на них за Республикой Татарстан - за счет средств бюджета Республики Татарстан;</w:t>
      </w:r>
    </w:p>
    <w:p w:rsidR="00DC6C3F" w:rsidRDefault="00DC6C3F" w:rsidP="00DC6C3F">
      <w:pPr>
        <w:pStyle w:val="ConsPlusNormal"/>
        <w:spacing w:before="220"/>
        <w:ind w:firstLine="540"/>
        <w:jc w:val="both"/>
      </w:pPr>
      <w:r>
        <w:t>при закреплении прав на них за исполнителем - за счет средств исполнителя.</w:t>
      </w:r>
    </w:p>
    <w:p w:rsidR="00DC6C3F" w:rsidRDefault="00DC6C3F" w:rsidP="00DC6C3F">
      <w:pPr>
        <w:pStyle w:val="ConsPlusNormal"/>
        <w:spacing w:before="220"/>
        <w:ind w:firstLine="540"/>
        <w:jc w:val="both"/>
      </w:pPr>
      <w:r>
        <w:t>4. Контроль за исполнением настоящего распоряжения возложить на Министерство экономики Республики Татарстан.</w:t>
      </w:r>
    </w:p>
    <w:p w:rsidR="00DC6C3F" w:rsidRDefault="00DC6C3F" w:rsidP="00DC6C3F">
      <w:pPr>
        <w:pStyle w:val="ConsPlusNormal"/>
        <w:jc w:val="both"/>
      </w:pPr>
    </w:p>
    <w:p w:rsidR="00DC6C3F" w:rsidRDefault="00DC6C3F" w:rsidP="00DC6C3F">
      <w:pPr>
        <w:pStyle w:val="ConsPlusNormal"/>
        <w:jc w:val="right"/>
      </w:pPr>
      <w:r>
        <w:t>Премьер-министр</w:t>
      </w:r>
    </w:p>
    <w:p w:rsidR="00DC6C3F" w:rsidRDefault="00DC6C3F" w:rsidP="00DC6C3F">
      <w:pPr>
        <w:pStyle w:val="ConsPlusNormal"/>
        <w:jc w:val="right"/>
      </w:pPr>
      <w:r>
        <w:t>Республики Татарстан</w:t>
      </w:r>
    </w:p>
    <w:p w:rsidR="00DC6C3F" w:rsidRDefault="00DC6C3F" w:rsidP="00DC6C3F">
      <w:pPr>
        <w:pStyle w:val="ConsPlusNormal"/>
        <w:jc w:val="right"/>
      </w:pPr>
      <w:r>
        <w:t>И.Ш.ХАЛИКОВ</w:t>
      </w:r>
    </w:p>
    <w:p w:rsidR="00DC6C3F" w:rsidRDefault="00DC6C3F" w:rsidP="00DC6C3F">
      <w:pPr>
        <w:pStyle w:val="ConsPlusNormal"/>
        <w:jc w:val="both"/>
      </w:pPr>
    </w:p>
    <w:p w:rsidR="00DC6C3F" w:rsidRDefault="00DC6C3F" w:rsidP="00DC6C3F">
      <w:pPr>
        <w:pStyle w:val="ConsPlusNormal"/>
        <w:jc w:val="both"/>
      </w:pPr>
    </w:p>
    <w:p w:rsidR="00DC6C3F" w:rsidRDefault="00DC6C3F" w:rsidP="00DC6C3F">
      <w:pPr>
        <w:pStyle w:val="ConsPlusNormal"/>
        <w:pBdr>
          <w:top w:val="single" w:sz="6" w:space="0" w:color="auto"/>
        </w:pBdr>
        <w:spacing w:before="100" w:after="100"/>
        <w:jc w:val="both"/>
        <w:rPr>
          <w:sz w:val="2"/>
          <w:szCs w:val="2"/>
        </w:rPr>
      </w:pPr>
    </w:p>
    <w:p w:rsidR="00DC6C3F" w:rsidRDefault="00DC6C3F" w:rsidP="00DC6C3F"/>
    <w:p w:rsidR="007B1440" w:rsidRDefault="007B1440">
      <w:bookmarkStart w:id="0" w:name="_GoBack"/>
      <w:bookmarkEnd w:id="0"/>
    </w:p>
    <w:sectPr w:rsidR="007B1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23"/>
    <w:rsid w:val="007B1440"/>
    <w:rsid w:val="00AB0B23"/>
    <w:rsid w:val="00DC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0F5E0-A944-4BBB-89DB-64522AAB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6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6C3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DC6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6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5ABCFC7F07AF66C5C1D0C1F5652BAFCD0F9BC49E41FA791DD7674BBT9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Луньков Данат Игоревич</dc:creator>
  <cp:keywords/>
  <dc:description/>
  <cp:lastModifiedBy>Луньков Данат Игоревич</cp:lastModifiedBy>
  <cp:revision>3</cp:revision>
  <dcterms:created xsi:type="dcterms:W3CDTF">2018-02-09T08:35:00Z</dcterms:created>
  <dcterms:modified xsi:type="dcterms:W3CDTF">2018-02-09T08:35:00Z</dcterms:modified>
</cp:coreProperties>
</file>