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5" w:rsidRPr="008D75BB" w:rsidRDefault="003760E5" w:rsidP="003C57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75BB">
        <w:rPr>
          <w:rFonts w:ascii="Times New Roman" w:hAnsi="Times New Roman"/>
          <w:b/>
          <w:sz w:val="28"/>
          <w:szCs w:val="28"/>
        </w:rPr>
        <w:t>Россия и Япония расширяют сотрудничество в сегменте МСП</w:t>
      </w:r>
    </w:p>
    <w:p w:rsidR="003760E5" w:rsidRDefault="003760E5">
      <w:pPr>
        <w:rPr>
          <w:rFonts w:ascii="Times New Roman" w:hAnsi="Times New Roman"/>
          <w:sz w:val="28"/>
          <w:szCs w:val="28"/>
        </w:rPr>
      </w:pPr>
    </w:p>
    <w:p w:rsidR="003760E5" w:rsidRDefault="003760E5" w:rsidP="003C576F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29-30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Японию посетила российская делегация во главе с Директором Департамента развития малого и среднего предпринимательства и конкуренции Минэкономразвития России Н.И. Ларионовой. В состав делегации из 15-ти представителей российских компаний и организаций вошли, в том числе, Министр экономики Республики Татарстан А.А. </w:t>
      </w:r>
      <w:proofErr w:type="spellStart"/>
      <w:r>
        <w:rPr>
          <w:rFonts w:ascii="Times New Roman" w:hAnsi="Times New Roman"/>
          <w:sz w:val="28"/>
          <w:szCs w:val="28"/>
        </w:rPr>
        <w:t>Здунов</w:t>
      </w:r>
      <w:proofErr w:type="spellEnd"/>
      <w:r>
        <w:rPr>
          <w:rFonts w:ascii="Times New Roman" w:hAnsi="Times New Roman"/>
          <w:sz w:val="28"/>
          <w:szCs w:val="28"/>
        </w:rPr>
        <w:t>, директор департамента развития национальной гарантийной системы АО «НДКО Агентство кредитных гарантий» Е.А. Филиппова, руководитель комитета по инжинирингу Общероссийской общественной организации «Деловая Россия» Н.Л. Кириллова.</w:t>
      </w:r>
    </w:p>
    <w:p w:rsidR="003760E5" w:rsidRDefault="003760E5" w:rsidP="003C576F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основной цели бизнес-миссии рассматривалось проведение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263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Российско-Японского диалога по вопросам МСП 29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в Министерстве экономики, торговли и промышленности Японии при </w:t>
      </w:r>
      <w:proofErr w:type="spellStart"/>
      <w:r>
        <w:rPr>
          <w:rFonts w:ascii="Times New Roman" w:hAnsi="Times New Roman"/>
          <w:sz w:val="28"/>
          <w:szCs w:val="28"/>
        </w:rPr>
        <w:t>сопредседательстве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заместителя руководителя Агентства малого и среднего предпринимательства Т. </w:t>
      </w:r>
      <w:proofErr w:type="spellStart"/>
      <w:r>
        <w:rPr>
          <w:rFonts w:ascii="Times New Roman" w:hAnsi="Times New Roman"/>
          <w:sz w:val="28"/>
          <w:szCs w:val="28"/>
        </w:rPr>
        <w:t>Кобаяси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3760E5" w:rsidRDefault="003760E5" w:rsidP="003C576F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состоялись встречи с руководством Японской федерации корпораций кредитных гарантий, Японской финансовой корпорации, Организации малого и среднего предпринимательства и региональных инноваций Японии.</w:t>
      </w:r>
    </w:p>
    <w:p w:rsidR="003760E5" w:rsidRDefault="003760E5" w:rsidP="003C576F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бинес</w:t>
      </w:r>
      <w:proofErr w:type="spellEnd"/>
      <w:r>
        <w:rPr>
          <w:rFonts w:ascii="Times New Roman" w:hAnsi="Times New Roman"/>
          <w:sz w:val="28"/>
          <w:szCs w:val="28"/>
        </w:rPr>
        <w:t>-миссии организованы посещения крупнейшего в Японии Института физико-химических исследований «</w:t>
      </w:r>
      <w:proofErr w:type="spellStart"/>
      <w:r>
        <w:rPr>
          <w:rFonts w:ascii="Times New Roman" w:hAnsi="Times New Roman"/>
          <w:sz w:val="28"/>
          <w:szCs w:val="28"/>
        </w:rPr>
        <w:t>Рикэн</w:t>
      </w:r>
      <w:proofErr w:type="spellEnd"/>
      <w:r>
        <w:rPr>
          <w:rFonts w:ascii="Times New Roman" w:hAnsi="Times New Roman"/>
          <w:sz w:val="28"/>
          <w:szCs w:val="28"/>
        </w:rPr>
        <w:t>», завода «</w:t>
      </w:r>
      <w:proofErr w:type="spellStart"/>
      <w:r>
        <w:rPr>
          <w:rFonts w:ascii="Times New Roman" w:hAnsi="Times New Roman"/>
          <w:sz w:val="28"/>
          <w:szCs w:val="28"/>
        </w:rPr>
        <w:t>Оппама</w:t>
      </w:r>
      <w:proofErr w:type="spellEnd"/>
      <w:r>
        <w:rPr>
          <w:rFonts w:ascii="Times New Roman" w:hAnsi="Times New Roman"/>
          <w:sz w:val="28"/>
          <w:szCs w:val="28"/>
        </w:rPr>
        <w:t xml:space="preserve">» компании «Ниссан», центра коллективного пользования технопарка «Смарт-сити </w:t>
      </w:r>
      <w:proofErr w:type="spellStart"/>
      <w:r>
        <w:rPr>
          <w:rFonts w:ascii="Times New Roman" w:hAnsi="Times New Roman"/>
          <w:sz w:val="28"/>
          <w:szCs w:val="28"/>
        </w:rPr>
        <w:t>Касиваноха</w:t>
      </w:r>
      <w:proofErr w:type="spellEnd"/>
      <w:r>
        <w:rPr>
          <w:rFonts w:ascii="Times New Roman" w:hAnsi="Times New Roman"/>
          <w:sz w:val="28"/>
          <w:szCs w:val="28"/>
        </w:rPr>
        <w:t xml:space="preserve">», а также центра исследований промышленных технологий Токийского индустриально-технологического исследовательского института. </w:t>
      </w:r>
    </w:p>
    <w:p w:rsidR="003760E5" w:rsidRPr="008D75BB" w:rsidRDefault="003760E5" w:rsidP="003C576F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активных дискуссий и обмена опытом по вопросам государственной поддержки деятельности малого и среднего бизнеса, развития механизмов гарантирования и кредитования МСП, а также оптимизации системы встраивания компаний данного сегмента в производственные цепочки и НИОКР стороны договорились о дальнейшем сотрудничестве в целях совершенствования механизмов оказания практического содействия МСП. </w:t>
      </w:r>
    </w:p>
    <w:p w:rsidR="003760E5" w:rsidRPr="008D75BB" w:rsidRDefault="003760E5">
      <w:pPr>
        <w:rPr>
          <w:rFonts w:ascii="Times New Roman" w:hAnsi="Times New Roman"/>
          <w:sz w:val="28"/>
          <w:szCs w:val="28"/>
        </w:rPr>
      </w:pPr>
    </w:p>
    <w:sectPr w:rsidR="003760E5" w:rsidRPr="008D75BB" w:rsidSect="008D75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12"/>
    <w:rsid w:val="00263316"/>
    <w:rsid w:val="002C34B4"/>
    <w:rsid w:val="003760E5"/>
    <w:rsid w:val="003C576F"/>
    <w:rsid w:val="00542BFF"/>
    <w:rsid w:val="008877B5"/>
    <w:rsid w:val="008D75BB"/>
    <w:rsid w:val="00913C21"/>
    <w:rsid w:val="00AE7412"/>
    <w:rsid w:val="00F27761"/>
    <w:rsid w:val="00F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Шарафутдинова</cp:lastModifiedBy>
  <cp:revision>2</cp:revision>
  <cp:lastPrinted>2015-06-30T08:35:00Z</cp:lastPrinted>
  <dcterms:created xsi:type="dcterms:W3CDTF">2015-07-01T06:40:00Z</dcterms:created>
  <dcterms:modified xsi:type="dcterms:W3CDTF">2015-07-01T06:40:00Z</dcterms:modified>
</cp:coreProperties>
</file>