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C" w:rsidRPr="005164FD" w:rsidRDefault="00103456" w:rsidP="00947F2F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C46F85" w:rsidRDefault="00C46F85" w:rsidP="00C77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1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4"/>
        <w:gridCol w:w="1914"/>
        <w:gridCol w:w="1944"/>
        <w:gridCol w:w="4079"/>
        <w:gridCol w:w="1985"/>
      </w:tblGrid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основного мероприятия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агропромышленного комплекса Атнинского муниципального района Республики Татарстан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канадской технологии выращивания КРС во всех сельхозпредприятиях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A21231" w:rsidTr="000334F2">
        <w:trPr>
          <w:trHeight w:val="101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посевы высокомаржинальных культур (рапс)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156DA" w:rsidRPr="00D15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животноводстве увеличить поголовье дойных коров, внедрив высокоэнергетическую  систему кормления довести среднегодовой надой на корову до 7900 кг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ресурсного центра на базе ГАПОУ «Сельскохозяйственный техникум имени Г.Тукая» для подготовки специалистов сельскохозяйственной отрасли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вложения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Введение альтернативного животноводства (куры, гуси, индюки и т.д.)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Создание тепличного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Развитие крестьянско-фермерских хозяйств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«Тукаевский» кормового цеха для КРС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(25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«Тукаевский»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«Шахтёр» коровника с учетом энергосберегающих технологий  на 800 голов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«Шахтер»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«Тан»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«Тан»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C1162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«Кушар»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«Кушар»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C1162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«Тукаевский»  цеха повыжемке рапса в с. Новая Атня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Отдел инфраструктурного развития Атнинского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«Тукаевский»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промышленности в Атнинском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Аудит муниципальных и частных промышленных площадей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Формирование реестра муниципальных и частных  промышленных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исполнения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Привлечение инвестиций в строительство минизаводов  по переработке мяса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 w:rsidP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Привлечение инвестиций в строительство минизаводов  по переработке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молока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Атнинском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стадии завершения 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Участие в ежегодной конференции представителей малого и среднего предпринимательства Атнинского муниципального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расходы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2016-2021гг.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и ведение реестра субъектов малого и среднего предпринимательства- получателей поддержки в рамках Программы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Развитие деятельности заготовительной продукции, производимой личными подсобными хозяйствами, крестьянскими фермерскими хозяйствами и другими сельхозтоваропроизводителями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средства СМСП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Управление сельского хозяйства и продовольствия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развития СМСП в ремесленничестве с учетом национальных и культурных особенностей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начинающих субъектов малого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и развитие молодежного </w:t>
            </w:r>
            <w:r>
              <w:rPr>
                <w:color w:val="000000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стимулирующие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Атнинского районного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Координационный совет по охране труда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мер и механизмов, позволяющих осуществлять ежегодное уменьшение серого рынка труда среди СМСП на 10%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Районная межведомственная комиссия по повышению уровня жизни и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отношения и рынок труда  в Атнинском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структуры безработного населения (уровень образования, специальности и др.)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в учебный процесс программ профориентации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EA352E">
        <w:trPr>
          <w:trHeight w:val="76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ведущими предприятиями создание стажировочных площадок;</w:t>
            </w:r>
          </w:p>
          <w:p w:rsidR="00EA352E" w:rsidRPr="00EA352E" w:rsidRDefault="00EA352E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программе «Доступное жилье»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отдел инфраструктурного развития, 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КГАУ и КГАВМ  разработать программу привлечения выпускников на работу в 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дефицитных профессий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выводу работников предприятий из теневого сектора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Атнинского районного исполнительного комитета, Комиссия по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развитие  Атнинского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FF3C60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оптимальной и максимально комфортной социальной среды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Атнинский районный 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72D4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Демография. Динамика населения 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института семьи и повышение статуса семьи в обществе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ЗАГС, культуры  образования, 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-широкое освещение семей-ных династий, истинных патриотов района;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-введение в системе образования уроков по семьеведению с целью под-готовки подрастающего поколения к семейной жизни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ЗАГС, по делам молодежи и спорта, культуры, образования и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фестивалей, спортивных праздников с участием семей;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популяризация многодет-ности в качестве нормы преуспевающей семьи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Улучшение работы медико-социальных учреждений Атнинского муниципального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здравоохранения, отдел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-переход на профилактичес-кую медицину для раннего выявления заболеваний; 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-улучшение работы женских косультаций;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государственной и социальной поддержки семей с детьми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Улучшение экономического положения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экономики, по делам молодежи и спорту,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рабочих мест;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молодых кадров;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жильем молодых семей;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кадров с учетом спроса рынка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образования  Атнинского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здания МБОУ «Кшкловская школа -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«Кунгерский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«Берескинской средней общеобразовательной»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спектра дополнительных образовательных и оздоровительных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игрового оборудования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2016, 2018, 2020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компьютеров, интерактивных комплексов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ежегодного муниципального  профессионального конкурса «Воспитатель 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инновационных дошкольных учреждений  «Лучший детский сад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руководителей и педагогических работников дошкольного образования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круглых столов, мастер-классов по реализации ФГОС ДО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 успешная реализация Федерального государственного  образовательного стандарта основного общего образования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образовательных учреждений, реализующих инновационные проекты и программы по введению ФГОС в статусе муниципальных и республиканских 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5E36B0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завершения.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 образовательных учреждений по внедрению  ФГОС. Деятельность тьюторов по внедрению ФГОС общего образования.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завершения.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 семинары по введению ФГОС нового поколения  (по категориям)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современных образовательных технологий для обеспечения формирования базовых компетентностей (информационной, коммуникативной, самоорганизации, самообразования)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конференций, форумов, круглых столов по вопросам качества образования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удовлетворенности  потребителей качеством предоставляемых образовательных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межшкольных консультаций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Главы Атнинского муниципального района победителей и призеров победителей и призеров олимпиад школьников различных уровней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6919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Грантовая поддержка Главы Атнинского муниципального района лучших учеников и лучших учителей по итогам учебного года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«Ученик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с вузами педагогической направленности о целевой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с высшим  педагогическим образованием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школ и учителей - предметников в соответствии с «дорожными картами»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Ассоциации молодых педагогов, развитие наставничества.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внедрения всероссийского физкультурно- оздоровительного комплекса «Готов к труду и обороне» (ГТО) в образовательных организациях Республики Татарстан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 w:rsidP="00B55A55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Круглый стол с родителями по обучению и воспитанию детей с ограниченными возможностями здоровья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 в  Атнинском муниципальном районе Республики Татарстан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статистических исследований по развитию физической культуры и спорта в организациях, учреждениях, предприятиях района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системы эффективного освещения СМИ работы (проблем) в области физической культуры и спорта: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материалов в редакции газеты «Атня тангы»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материалов в республиканской печати, отражающих развитие спорта в районе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контроля за уровнем физического здоровья и физической подготовленности дошкольников и учащийся молодежи: диагностика заболеваний и разработка программ по предупреждению и лечению отдельных видов заболеваний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лечебно-оздоровительного кабинета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спартакиады «Папа, мама, я - спортивная семья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круглых столов и  семинаров для молодежного актива по вопросу проведения спартакиад и первенств районного масштаба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семинаров «Мы за здоровый образ жизни» молодежных и детских организаций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Организация работы спортзалов в школах района и учреждениях спортивной направленности (ДЮСШ)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ДЮСШ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Организовать регулярные занятия физической культурой для детей дошкольных 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Организация занятий по лечебной физкультуре для учащихся с ограниченными возможностями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ЦРБ, ЦСОН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военно-патриотической игры «Зарница» среди учащихся общеобразовательных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штатных единиц инструкторов – методистов физической культуры в организациях, предприятиях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предприятий, организаций, Управление сельского хозяйства (по согласованию)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оздоровительных групп в дошкольных учреждениях и специальных физкультурных групп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школах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Введение штата психолога в  учреждениях образования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акций по противодействию наркотизации, алкоголизма, табакокурения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ДК, 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бесед, лекций, книжных выставок в библиотеках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Проведение районных соревнований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ДЮСШ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Атнинского муниципального районе Республики Татарстан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Культурно-досуговые мероприятия, фестивали, дни памяти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концертной программы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Выступление в празднике </w:t>
            </w:r>
          </w:p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«Сабантуй» в</w:t>
            </w:r>
          </w:p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п.г.т. Паранга Республики Марий Эл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Торжественные открытия, концерт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День молодёжи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Выпускной бал учащихся школ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Шоу-программа. Награждение активистов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Праздник ко Дню Республики и образования Атнинского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Праздник образования Атнинского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pStyle w:val="af1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(библиотечная деятельность)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библиотек специализированным оборудованием и материально-техническими средствами для доступа инвалидов и групп с ограниченной мобильностью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пандусов, приобретение специализированных столов и стульев, комплектование фондов специализированной литературой для слепых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фонда МПБ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книгами фонды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подписка на периодические издания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газет и журналов для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библиотек оборудованием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зданий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стеллажей, полов, окон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выставок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«Экологический ракурс», «Народные промыслы», «Чудеса природы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(музеи)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День Защитника Отечества «Есть такая профессия Родину защищать!»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Встреча с  вернувшимися с армии юношами и ветеранами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«Музейная весна»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экскурсий, музыкальных и литературных программ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экспозиции районного краеведческого музея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Закупка оборудования, художественные и научные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музея «дом купца Даутова»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фундамента дома, реставрация стен и крыши,, посадка 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музея «дом купца Вали Бая»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фундамента дома, реставрация стен и крыши,, посадка 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памятников и мемориальных комплексов погибшим в ВОВ на территориях СП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Ремонтные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социальная защита 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Работа с ветеранами ВОВ и ветеранами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D6943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Создание диспетчерского центра при КЦСОН «Изгелек» для работы мобильной бригады из нештатных работников (юрист, психолог, врач, помощники по хозяйству, няни, сиделки и т.д.) работающих по договору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стадии завершения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3EE8">
              <w:rPr>
                <w:rFonts w:ascii="Times New Roman" w:hAnsi="Times New Roman"/>
                <w:sz w:val="20"/>
                <w:szCs w:val="20"/>
              </w:rPr>
              <w:t>ткрытие кабинета семейного и детского психолога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D6943" w:rsidP="00B55A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стадии завершения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дорожно-транспортной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дополнительного освещения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строительства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Обустройство пешеходных переходов искусственными дорожными неровностями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тыс.руб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мостов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ямочный ремонт дорог в Атнинском МР РТ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млн. 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Кап. ремонт дорог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млн. 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знаков в с. Большая Атня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муниципальных автомобильных дорог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20млн.руб.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завершения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правового сознания и предупреждение опасного поведения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детей – участников дорожного движения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комплекса Атнинского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тепло-энергетического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газовых котлов с низким КПД на газовые котлы с высоким КПД и установка приборов учета потребления тепловой энергии в котельных.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</w:t>
            </w:r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hyperlink r:id="rId8" w:tooltip="Водопровод" w:history="1">
              <w:r w:rsidRPr="009841C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водопроводно-канализационного</w:t>
              </w:r>
            </w:hyperlink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Завершение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троительства водопроводных сетей в с. Кубянь; 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Строительство очистного сооружения и канализационного коллектора в с. Большая Атня</w:t>
            </w:r>
          </w:p>
        </w:tc>
      </w:tr>
      <w:tr w:rsidR="00EA352E" w:rsidTr="000334F2">
        <w:trPr>
          <w:trHeight w:val="496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отходами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1.Строительство контейнерных площадок, в кол-ве 10 шт.;</w:t>
            </w:r>
          </w:p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Приобретение мусорных контейнеров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- 0,75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кол-ве 25 шт.</w:t>
            </w:r>
          </w:p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Приобретение пресса для прессования картона и пластиковых бутылок</w:t>
            </w:r>
          </w:p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Приобретение весов для полигона ТБО, необходимого для взвешивания твердых бытовых отходов</w:t>
            </w:r>
          </w:p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Атнинского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водных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Капитальный ремонт гидротехнических сооружений в с. Кунгер, Кубянь и Малая Атня;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Благоустройство родников;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Перенос летних лагерей скота, расположенных на водоохранных зонах. 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Утилизация отходов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МУП Атнинское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контейнерных площадок, в кол-ве 50 шт.;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Приобретение мусорных контейнеров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- 0,75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кол-ве 100 шт.;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Обустройство полигонов для временного хранения ТБО в населенных пунктах района (устройство обваловки, ограждение, указатели подъездных путей)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Озеленение поселений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Буинское лесничество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Посадка зеленых насаждений в населенных пунктах района;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Санитарная очистка лесных насаждений;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Залужение прибрежных полос, посадка деревьев, кустарников на водоохранных зонах рек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Сохранение биологического разнообразия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Районное госветеринарное объединение; 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Организации кружков :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экология и мы;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природа и мы;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Профилактика заболевания бешенством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домашних и диких животных.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земельных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«Сельхозхимия»;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рекультивации отработанного земельного участка известкового карьера ООО «Агрохимсервис»;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системы комплексного проведения агрохимических, агробиологических, реабилитационных, фитосанитарных, противоэрозионных, мелиоративных мероприятий, регулирующих плодородия почв земель сельскохозяйственного назначения, а также разработка ресурсосберегающих технологий и технических средств для производства, хранения и внесения высокоэффективных экологически безопасных удобрений и мелиорантов.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Мероприятия общего характера по экологической </w:t>
            </w:r>
            <w:r>
              <w:rPr>
                <w:bCs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Атнинская ЦРБ,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госветеринарное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сельхозформирования,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Нижнее Чекурское;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утилизации остатков биопрепаратов и других диагностическо-профилактических и лечебных препаратов, в том числе антибиотиков в специально отведенных местах или скотомогильниках после предварительного обеззараживания дезинфекционными средствами;</w:t>
            </w:r>
          </w:p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на животноводческих фермах убойных пунктов и площадок.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 и муниципальное управление в  Атнинском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2D5727" w:rsidRDefault="00EA35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 ИК РСМР балансовой комиссии для ежеквартального рассмотрения результатов мониторинга реализации планов социально-экономического развития поселений и принятия решения об их корректировке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Атнинский районный исполнительный комитет,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02513E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2D5727" w:rsidRDefault="00EA35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регламента работы балансовой комиссии при ИК РСМР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Атнинский районный исполнительный комитет,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D6943" w:rsidP="00B55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завершения</w:t>
            </w:r>
          </w:p>
        </w:tc>
      </w:tr>
    </w:tbl>
    <w:p w:rsidR="00C77647" w:rsidRDefault="00A12F0F" w:rsidP="00A0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sectPr w:rsidR="00C77647" w:rsidSect="00C24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6E" w:rsidRDefault="0043016E" w:rsidP="00251CBF">
      <w:pPr>
        <w:spacing w:after="0" w:line="240" w:lineRule="auto"/>
      </w:pPr>
      <w:r>
        <w:separator/>
      </w:r>
    </w:p>
  </w:endnote>
  <w:endnote w:type="continuationSeparator" w:id="0">
    <w:p w:rsidR="0043016E" w:rsidRDefault="0043016E" w:rsidP="0025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62" w:rsidRDefault="00DC1162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513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1162" w:rsidRPr="00483E5E" w:rsidRDefault="00DC1162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83E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3E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739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1162" w:rsidRDefault="00DC1162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62" w:rsidRDefault="00DC116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6E" w:rsidRDefault="0043016E" w:rsidP="00251CBF">
      <w:pPr>
        <w:spacing w:after="0" w:line="240" w:lineRule="auto"/>
      </w:pPr>
      <w:r>
        <w:separator/>
      </w:r>
    </w:p>
  </w:footnote>
  <w:footnote w:type="continuationSeparator" w:id="0">
    <w:p w:rsidR="0043016E" w:rsidRDefault="0043016E" w:rsidP="0025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62" w:rsidRDefault="00DC116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62" w:rsidRPr="00FF0137" w:rsidRDefault="00DC1162" w:rsidP="00344FF0">
    <w:pPr>
      <w:tabs>
        <w:tab w:val="left" w:pos="993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b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0"/>
        <w:lang w:eastAsia="ru-RU"/>
      </w:rPr>
      <w:t>7</w:t>
    </w:r>
    <w:r w:rsidRPr="00FF0137">
      <w:rPr>
        <w:rFonts w:ascii="Times New Roman" w:eastAsia="Times New Roman" w:hAnsi="Times New Roman" w:cs="Times New Roman"/>
        <w:b/>
        <w:sz w:val="28"/>
        <w:szCs w:val="20"/>
        <w:lang w:eastAsia="ru-RU"/>
      </w:rPr>
      <w:t xml:space="preserve">. Основные мероприятия </w:t>
    </w:r>
    <w:r>
      <w:rPr>
        <w:rFonts w:ascii="Times New Roman" w:eastAsia="Times New Roman" w:hAnsi="Times New Roman" w:cs="Times New Roman"/>
        <w:b/>
        <w:sz w:val="28"/>
        <w:szCs w:val="20"/>
        <w:lang w:eastAsia="ru-RU"/>
      </w:rPr>
      <w:t>Стратегии</w:t>
    </w:r>
  </w:p>
  <w:p w:rsidR="00DC1162" w:rsidRDefault="00DC116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62" w:rsidRDefault="00DC116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CA"/>
    <w:multiLevelType w:val="hybridMultilevel"/>
    <w:tmpl w:val="AFA03B22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CC71B8"/>
    <w:multiLevelType w:val="hybridMultilevel"/>
    <w:tmpl w:val="E530F1A2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1BD"/>
    <w:multiLevelType w:val="hybridMultilevel"/>
    <w:tmpl w:val="0F209858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B31D2"/>
    <w:multiLevelType w:val="multilevel"/>
    <w:tmpl w:val="1AA69A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5CD398D"/>
    <w:multiLevelType w:val="hybridMultilevel"/>
    <w:tmpl w:val="8EBC2C58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F76DF9"/>
    <w:multiLevelType w:val="multilevel"/>
    <w:tmpl w:val="6D6C68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9861108"/>
    <w:multiLevelType w:val="hybridMultilevel"/>
    <w:tmpl w:val="CCD48A2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DA2CB8"/>
    <w:multiLevelType w:val="hybridMultilevel"/>
    <w:tmpl w:val="89F4DF64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1C7A92"/>
    <w:multiLevelType w:val="hybridMultilevel"/>
    <w:tmpl w:val="1898F1EC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2A23C6"/>
    <w:multiLevelType w:val="hybridMultilevel"/>
    <w:tmpl w:val="CFF2136C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22D06F6"/>
    <w:multiLevelType w:val="hybridMultilevel"/>
    <w:tmpl w:val="59DCA81C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9D42FE"/>
    <w:multiLevelType w:val="hybridMultilevel"/>
    <w:tmpl w:val="1CA2C282"/>
    <w:lvl w:ilvl="0" w:tplc="00CAB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18394F"/>
    <w:multiLevelType w:val="hybridMultilevel"/>
    <w:tmpl w:val="7178A60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20A57"/>
    <w:multiLevelType w:val="hybridMultilevel"/>
    <w:tmpl w:val="A4446458"/>
    <w:lvl w:ilvl="0" w:tplc="F6FA581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8900EA"/>
    <w:multiLevelType w:val="hybridMultilevel"/>
    <w:tmpl w:val="FFB4274A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1C8372C"/>
    <w:multiLevelType w:val="hybridMultilevel"/>
    <w:tmpl w:val="A3D0EE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E15EAD"/>
    <w:multiLevelType w:val="hybridMultilevel"/>
    <w:tmpl w:val="C6F8A902"/>
    <w:lvl w:ilvl="0" w:tplc="989C3F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27617F00"/>
    <w:multiLevelType w:val="hybridMultilevel"/>
    <w:tmpl w:val="0A42084C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52EB3"/>
    <w:multiLevelType w:val="hybridMultilevel"/>
    <w:tmpl w:val="DACA3526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055E7"/>
    <w:multiLevelType w:val="hybridMultilevel"/>
    <w:tmpl w:val="90EAEE6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FA16B4F"/>
    <w:multiLevelType w:val="hybridMultilevel"/>
    <w:tmpl w:val="FBDCBCE2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E2F79"/>
    <w:multiLevelType w:val="hybridMultilevel"/>
    <w:tmpl w:val="C5FE2290"/>
    <w:lvl w:ilvl="0" w:tplc="F6FA581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8A1CC8"/>
    <w:multiLevelType w:val="hybridMultilevel"/>
    <w:tmpl w:val="C570F2A0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7E65"/>
    <w:multiLevelType w:val="hybridMultilevel"/>
    <w:tmpl w:val="6C06BD0E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30A07"/>
    <w:multiLevelType w:val="hybridMultilevel"/>
    <w:tmpl w:val="45BC96A2"/>
    <w:lvl w:ilvl="0" w:tplc="CA9691D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85D132A"/>
    <w:multiLevelType w:val="hybridMultilevel"/>
    <w:tmpl w:val="14681F08"/>
    <w:lvl w:ilvl="0" w:tplc="C0F62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76A71"/>
    <w:multiLevelType w:val="hybridMultilevel"/>
    <w:tmpl w:val="7180BE8C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5723B"/>
    <w:multiLevelType w:val="hybridMultilevel"/>
    <w:tmpl w:val="043EFB96"/>
    <w:lvl w:ilvl="0" w:tplc="CA9691D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5C12DFE"/>
    <w:multiLevelType w:val="hybridMultilevel"/>
    <w:tmpl w:val="2C56490E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9312BDD"/>
    <w:multiLevelType w:val="hybridMultilevel"/>
    <w:tmpl w:val="0FAA33FE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9F7505F"/>
    <w:multiLevelType w:val="hybridMultilevel"/>
    <w:tmpl w:val="3EE8A428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D50640"/>
    <w:multiLevelType w:val="hybridMultilevel"/>
    <w:tmpl w:val="EF8A253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B646D3E"/>
    <w:multiLevelType w:val="hybridMultilevel"/>
    <w:tmpl w:val="476C774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4C68726D"/>
    <w:multiLevelType w:val="hybridMultilevel"/>
    <w:tmpl w:val="1F44D02A"/>
    <w:lvl w:ilvl="0" w:tplc="F6FA581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E515186"/>
    <w:multiLevelType w:val="hybridMultilevel"/>
    <w:tmpl w:val="84E248D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4E5A10B3"/>
    <w:multiLevelType w:val="hybridMultilevel"/>
    <w:tmpl w:val="4C5234C6"/>
    <w:lvl w:ilvl="0" w:tplc="CA9691D0">
      <w:start w:val="1"/>
      <w:numFmt w:val="bullet"/>
      <w:lvlText w:val="-"/>
      <w:lvlJc w:val="left"/>
      <w:pPr>
        <w:ind w:left="23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8" w15:restartNumberingAfterBreak="0">
    <w:nsid w:val="51BC5180"/>
    <w:multiLevelType w:val="hybridMultilevel"/>
    <w:tmpl w:val="E0E2F32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847F4"/>
    <w:multiLevelType w:val="hybridMultilevel"/>
    <w:tmpl w:val="5F22014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F4224B"/>
    <w:multiLevelType w:val="hybridMultilevel"/>
    <w:tmpl w:val="98AA19E0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53B878B2"/>
    <w:multiLevelType w:val="hybridMultilevel"/>
    <w:tmpl w:val="1A06E0F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C270C"/>
    <w:multiLevelType w:val="hybridMultilevel"/>
    <w:tmpl w:val="610C666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D0C6C47"/>
    <w:multiLevelType w:val="hybridMultilevel"/>
    <w:tmpl w:val="59EAED12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41470B"/>
    <w:multiLevelType w:val="hybridMultilevel"/>
    <w:tmpl w:val="783290D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F17DB"/>
    <w:multiLevelType w:val="hybridMultilevel"/>
    <w:tmpl w:val="E168D40A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31C6674"/>
    <w:multiLevelType w:val="hybridMultilevel"/>
    <w:tmpl w:val="8F4E090E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66231BEB"/>
    <w:multiLevelType w:val="hybridMultilevel"/>
    <w:tmpl w:val="6784CA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3777B4"/>
    <w:multiLevelType w:val="hybridMultilevel"/>
    <w:tmpl w:val="1CBCB034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75B4879"/>
    <w:multiLevelType w:val="hybridMultilevel"/>
    <w:tmpl w:val="7F12691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0753E">
      <w:numFmt w:val="bullet"/>
      <w:lvlText w:val=""/>
      <w:lvlJc w:val="left"/>
      <w:pPr>
        <w:ind w:left="2779" w:hanging="9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7CF3150"/>
    <w:multiLevelType w:val="hybridMultilevel"/>
    <w:tmpl w:val="2D34701A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5762B"/>
    <w:multiLevelType w:val="hybridMultilevel"/>
    <w:tmpl w:val="A7AE6DC4"/>
    <w:lvl w:ilvl="0" w:tplc="CA9691D0">
      <w:start w:val="1"/>
      <w:numFmt w:val="bullet"/>
      <w:lvlText w:val="-"/>
      <w:lvlJc w:val="left"/>
      <w:pPr>
        <w:ind w:left="80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CA53FEF"/>
    <w:multiLevelType w:val="hybridMultilevel"/>
    <w:tmpl w:val="361C34F4"/>
    <w:lvl w:ilvl="0" w:tplc="CA9691D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CD32E8E"/>
    <w:multiLevelType w:val="hybridMultilevel"/>
    <w:tmpl w:val="75187C08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01F51"/>
    <w:multiLevelType w:val="hybridMultilevel"/>
    <w:tmpl w:val="53F8A894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D33DC"/>
    <w:multiLevelType w:val="hybridMultilevel"/>
    <w:tmpl w:val="7028268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F27013E"/>
    <w:multiLevelType w:val="hybridMultilevel"/>
    <w:tmpl w:val="8ED4E5F8"/>
    <w:lvl w:ilvl="0" w:tplc="989C3F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F6705BB"/>
    <w:multiLevelType w:val="hybridMultilevel"/>
    <w:tmpl w:val="E97CC7D6"/>
    <w:lvl w:ilvl="0" w:tplc="CA9691D0">
      <w:start w:val="1"/>
      <w:numFmt w:val="bullet"/>
      <w:lvlText w:val="-"/>
      <w:lvlJc w:val="left"/>
      <w:pPr>
        <w:ind w:left="39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8" w15:restartNumberingAfterBreak="0">
    <w:nsid w:val="713B426F"/>
    <w:multiLevelType w:val="hybridMultilevel"/>
    <w:tmpl w:val="619AB828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46459E"/>
    <w:multiLevelType w:val="hybridMultilevel"/>
    <w:tmpl w:val="14AAFC10"/>
    <w:lvl w:ilvl="0" w:tplc="F6FA581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7507518B"/>
    <w:multiLevelType w:val="hybridMultilevel"/>
    <w:tmpl w:val="5BE85A8E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56B612A"/>
    <w:multiLevelType w:val="hybridMultilevel"/>
    <w:tmpl w:val="8D2098D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F3C01BD"/>
    <w:multiLevelType w:val="hybridMultilevel"/>
    <w:tmpl w:val="9DF41F5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9"/>
  </w:num>
  <w:num w:numId="3">
    <w:abstractNumId w:val="14"/>
  </w:num>
  <w:num w:numId="4">
    <w:abstractNumId w:val="25"/>
  </w:num>
  <w:num w:numId="5">
    <w:abstractNumId w:val="20"/>
  </w:num>
  <w:num w:numId="6">
    <w:abstractNumId w:val="61"/>
  </w:num>
  <w:num w:numId="7">
    <w:abstractNumId w:val="55"/>
  </w:num>
  <w:num w:numId="8">
    <w:abstractNumId w:val="7"/>
  </w:num>
  <w:num w:numId="9">
    <w:abstractNumId w:val="32"/>
  </w:num>
  <w:num w:numId="10">
    <w:abstractNumId w:val="8"/>
  </w:num>
  <w:num w:numId="11">
    <w:abstractNumId w:val="26"/>
  </w:num>
  <w:num w:numId="12">
    <w:abstractNumId w:val="30"/>
  </w:num>
  <w:num w:numId="13">
    <w:abstractNumId w:val="29"/>
  </w:num>
  <w:num w:numId="14">
    <w:abstractNumId w:val="15"/>
  </w:num>
  <w:num w:numId="15">
    <w:abstractNumId w:val="60"/>
  </w:num>
  <w:num w:numId="16">
    <w:abstractNumId w:val="36"/>
  </w:num>
  <w:num w:numId="17">
    <w:abstractNumId w:val="6"/>
  </w:num>
  <w:num w:numId="18">
    <w:abstractNumId w:val="45"/>
  </w:num>
  <w:num w:numId="19">
    <w:abstractNumId w:val="31"/>
  </w:num>
  <w:num w:numId="20">
    <w:abstractNumId w:val="51"/>
  </w:num>
  <w:num w:numId="21">
    <w:abstractNumId w:val="19"/>
  </w:num>
  <w:num w:numId="22">
    <w:abstractNumId w:val="43"/>
  </w:num>
  <w:num w:numId="23">
    <w:abstractNumId w:val="58"/>
  </w:num>
  <w:num w:numId="24">
    <w:abstractNumId w:val="13"/>
  </w:num>
  <w:num w:numId="25">
    <w:abstractNumId w:val="59"/>
  </w:num>
  <w:num w:numId="26">
    <w:abstractNumId w:val="11"/>
  </w:num>
  <w:num w:numId="27">
    <w:abstractNumId w:val="34"/>
  </w:num>
  <w:num w:numId="28">
    <w:abstractNumId w:val="54"/>
  </w:num>
  <w:num w:numId="29">
    <w:abstractNumId w:val="0"/>
  </w:num>
  <w:num w:numId="30">
    <w:abstractNumId w:val="53"/>
  </w:num>
  <w:num w:numId="31">
    <w:abstractNumId w:val="37"/>
  </w:num>
  <w:num w:numId="32">
    <w:abstractNumId w:val="10"/>
  </w:num>
  <w:num w:numId="33">
    <w:abstractNumId w:val="57"/>
  </w:num>
  <w:num w:numId="34">
    <w:abstractNumId w:val="48"/>
  </w:num>
  <w:num w:numId="35">
    <w:abstractNumId w:val="44"/>
  </w:num>
  <w:num w:numId="36">
    <w:abstractNumId w:val="22"/>
  </w:num>
  <w:num w:numId="37">
    <w:abstractNumId w:val="35"/>
  </w:num>
  <w:num w:numId="38">
    <w:abstractNumId w:val="41"/>
  </w:num>
  <w:num w:numId="39">
    <w:abstractNumId w:val="12"/>
  </w:num>
  <w:num w:numId="40">
    <w:abstractNumId w:val="38"/>
  </w:num>
  <w:num w:numId="41">
    <w:abstractNumId w:val="39"/>
  </w:num>
  <w:num w:numId="42">
    <w:abstractNumId w:val="23"/>
  </w:num>
  <w:num w:numId="43">
    <w:abstractNumId w:val="50"/>
  </w:num>
  <w:num w:numId="44">
    <w:abstractNumId w:val="40"/>
  </w:num>
  <w:num w:numId="45">
    <w:abstractNumId w:val="52"/>
  </w:num>
  <w:num w:numId="46">
    <w:abstractNumId w:val="4"/>
  </w:num>
  <w:num w:numId="47">
    <w:abstractNumId w:val="2"/>
  </w:num>
  <w:num w:numId="48">
    <w:abstractNumId w:val="33"/>
  </w:num>
  <w:num w:numId="49">
    <w:abstractNumId w:val="47"/>
  </w:num>
  <w:num w:numId="50">
    <w:abstractNumId w:val="62"/>
  </w:num>
  <w:num w:numId="51">
    <w:abstractNumId w:val="16"/>
  </w:num>
  <w:num w:numId="52">
    <w:abstractNumId w:val="56"/>
  </w:num>
  <w:num w:numId="53">
    <w:abstractNumId w:val="27"/>
  </w:num>
  <w:num w:numId="54">
    <w:abstractNumId w:val="3"/>
  </w:num>
  <w:num w:numId="55">
    <w:abstractNumId w:val="17"/>
  </w:num>
  <w:num w:numId="56">
    <w:abstractNumId w:val="46"/>
  </w:num>
  <w:num w:numId="57">
    <w:abstractNumId w:val="42"/>
  </w:num>
  <w:num w:numId="58">
    <w:abstractNumId w:val="1"/>
  </w:num>
  <w:num w:numId="59">
    <w:abstractNumId w:val="60"/>
  </w:num>
  <w:num w:numId="60">
    <w:abstractNumId w:val="9"/>
  </w:num>
  <w:num w:numId="61">
    <w:abstractNumId w:val="24"/>
  </w:num>
  <w:num w:numId="62">
    <w:abstractNumId w:val="28"/>
  </w:num>
  <w:num w:numId="63">
    <w:abstractNumId w:val="58"/>
  </w:num>
  <w:num w:numId="64">
    <w:abstractNumId w:val="21"/>
  </w:num>
  <w:num w:numId="65">
    <w:abstractNumId w:val="5"/>
  </w:num>
  <w:num w:numId="66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B"/>
    <w:rsid w:val="00001AF8"/>
    <w:rsid w:val="000058A9"/>
    <w:rsid w:val="000104CE"/>
    <w:rsid w:val="000121AB"/>
    <w:rsid w:val="000248DB"/>
    <w:rsid w:val="00024CEF"/>
    <w:rsid w:val="0002513E"/>
    <w:rsid w:val="00025664"/>
    <w:rsid w:val="00030761"/>
    <w:rsid w:val="00032430"/>
    <w:rsid w:val="000334F2"/>
    <w:rsid w:val="00033B27"/>
    <w:rsid w:val="000464EA"/>
    <w:rsid w:val="00051385"/>
    <w:rsid w:val="0005275F"/>
    <w:rsid w:val="00053BE3"/>
    <w:rsid w:val="000622A0"/>
    <w:rsid w:val="00077A97"/>
    <w:rsid w:val="00081CF3"/>
    <w:rsid w:val="00086E41"/>
    <w:rsid w:val="00091B80"/>
    <w:rsid w:val="000960C6"/>
    <w:rsid w:val="00096385"/>
    <w:rsid w:val="000A3B31"/>
    <w:rsid w:val="000A5BCC"/>
    <w:rsid w:val="000A6EB6"/>
    <w:rsid w:val="000B6D2A"/>
    <w:rsid w:val="000B7135"/>
    <w:rsid w:val="000C1C9C"/>
    <w:rsid w:val="000D36E4"/>
    <w:rsid w:val="000D61E6"/>
    <w:rsid w:val="000D7184"/>
    <w:rsid w:val="000E1DDA"/>
    <w:rsid w:val="000E6003"/>
    <w:rsid w:val="000F52FC"/>
    <w:rsid w:val="00102427"/>
    <w:rsid w:val="00103456"/>
    <w:rsid w:val="0011087D"/>
    <w:rsid w:val="0011261D"/>
    <w:rsid w:val="00126B29"/>
    <w:rsid w:val="0013095D"/>
    <w:rsid w:val="00141A7D"/>
    <w:rsid w:val="00141E28"/>
    <w:rsid w:val="00152EEE"/>
    <w:rsid w:val="00153D26"/>
    <w:rsid w:val="001621F7"/>
    <w:rsid w:val="0016336D"/>
    <w:rsid w:val="00165C42"/>
    <w:rsid w:val="00167CDF"/>
    <w:rsid w:val="00171817"/>
    <w:rsid w:val="00182985"/>
    <w:rsid w:val="00185031"/>
    <w:rsid w:val="00191DE5"/>
    <w:rsid w:val="00193766"/>
    <w:rsid w:val="001A1F2D"/>
    <w:rsid w:val="001A406D"/>
    <w:rsid w:val="001A768E"/>
    <w:rsid w:val="001B70C8"/>
    <w:rsid w:val="001C5F61"/>
    <w:rsid w:val="001C5FE0"/>
    <w:rsid w:val="001F21E6"/>
    <w:rsid w:val="001F4974"/>
    <w:rsid w:val="001F6C42"/>
    <w:rsid w:val="001F7736"/>
    <w:rsid w:val="00204E54"/>
    <w:rsid w:val="0023440B"/>
    <w:rsid w:val="00241188"/>
    <w:rsid w:val="0025108C"/>
    <w:rsid w:val="00251CBF"/>
    <w:rsid w:val="002550EA"/>
    <w:rsid w:val="00256983"/>
    <w:rsid w:val="00257BED"/>
    <w:rsid w:val="00260779"/>
    <w:rsid w:val="002620A4"/>
    <w:rsid w:val="0027091C"/>
    <w:rsid w:val="00270CCF"/>
    <w:rsid w:val="002B1210"/>
    <w:rsid w:val="002B45BC"/>
    <w:rsid w:val="002B76B2"/>
    <w:rsid w:val="002C31FA"/>
    <w:rsid w:val="002C72BF"/>
    <w:rsid w:val="002D5727"/>
    <w:rsid w:val="002E434C"/>
    <w:rsid w:val="002E5941"/>
    <w:rsid w:val="002E6DBE"/>
    <w:rsid w:val="002E7A94"/>
    <w:rsid w:val="002F1B26"/>
    <w:rsid w:val="0033275F"/>
    <w:rsid w:val="00333C86"/>
    <w:rsid w:val="00334850"/>
    <w:rsid w:val="00344FF0"/>
    <w:rsid w:val="0034572B"/>
    <w:rsid w:val="00347056"/>
    <w:rsid w:val="00356E92"/>
    <w:rsid w:val="00360EE2"/>
    <w:rsid w:val="00364FF4"/>
    <w:rsid w:val="003722F3"/>
    <w:rsid w:val="0038092B"/>
    <w:rsid w:val="00390730"/>
    <w:rsid w:val="00392A07"/>
    <w:rsid w:val="003A1CFD"/>
    <w:rsid w:val="003A27DA"/>
    <w:rsid w:val="003A2E35"/>
    <w:rsid w:val="003B2662"/>
    <w:rsid w:val="003C18C3"/>
    <w:rsid w:val="003C5FC8"/>
    <w:rsid w:val="003C795B"/>
    <w:rsid w:val="003D1CDD"/>
    <w:rsid w:val="003E4E13"/>
    <w:rsid w:val="003F392E"/>
    <w:rsid w:val="003F6CA2"/>
    <w:rsid w:val="0041140E"/>
    <w:rsid w:val="004139AB"/>
    <w:rsid w:val="00414CB4"/>
    <w:rsid w:val="004150EA"/>
    <w:rsid w:val="004155E8"/>
    <w:rsid w:val="00416198"/>
    <w:rsid w:val="004165E7"/>
    <w:rsid w:val="004214C0"/>
    <w:rsid w:val="0043016E"/>
    <w:rsid w:val="004370C8"/>
    <w:rsid w:val="00464C26"/>
    <w:rsid w:val="00466C35"/>
    <w:rsid w:val="00482F99"/>
    <w:rsid w:val="00483E5E"/>
    <w:rsid w:val="00494B2A"/>
    <w:rsid w:val="004B5A8A"/>
    <w:rsid w:val="004C61AB"/>
    <w:rsid w:val="004D072C"/>
    <w:rsid w:val="004D0F5C"/>
    <w:rsid w:val="004D6548"/>
    <w:rsid w:val="004E1CD4"/>
    <w:rsid w:val="004E6570"/>
    <w:rsid w:val="004E6804"/>
    <w:rsid w:val="004F1D39"/>
    <w:rsid w:val="00507EE5"/>
    <w:rsid w:val="005131C5"/>
    <w:rsid w:val="005224FF"/>
    <w:rsid w:val="00535CE8"/>
    <w:rsid w:val="005372EF"/>
    <w:rsid w:val="005448B3"/>
    <w:rsid w:val="005456B3"/>
    <w:rsid w:val="00560E92"/>
    <w:rsid w:val="00563FD6"/>
    <w:rsid w:val="005651C5"/>
    <w:rsid w:val="005667D7"/>
    <w:rsid w:val="00567A58"/>
    <w:rsid w:val="00572605"/>
    <w:rsid w:val="00582E81"/>
    <w:rsid w:val="00587F47"/>
    <w:rsid w:val="00592819"/>
    <w:rsid w:val="00594F42"/>
    <w:rsid w:val="0059722C"/>
    <w:rsid w:val="005B1DAE"/>
    <w:rsid w:val="005B3121"/>
    <w:rsid w:val="005B432C"/>
    <w:rsid w:val="005C18CA"/>
    <w:rsid w:val="005D0900"/>
    <w:rsid w:val="005D47F3"/>
    <w:rsid w:val="005E0F52"/>
    <w:rsid w:val="005E36B0"/>
    <w:rsid w:val="005F0499"/>
    <w:rsid w:val="005F611B"/>
    <w:rsid w:val="00602CF5"/>
    <w:rsid w:val="006035AC"/>
    <w:rsid w:val="00610B2D"/>
    <w:rsid w:val="00610F34"/>
    <w:rsid w:val="00612A9B"/>
    <w:rsid w:val="00615807"/>
    <w:rsid w:val="00615A7A"/>
    <w:rsid w:val="00616253"/>
    <w:rsid w:val="0061788E"/>
    <w:rsid w:val="006332BB"/>
    <w:rsid w:val="0064602A"/>
    <w:rsid w:val="00646689"/>
    <w:rsid w:val="00647838"/>
    <w:rsid w:val="006478A3"/>
    <w:rsid w:val="00647AE2"/>
    <w:rsid w:val="00651153"/>
    <w:rsid w:val="00662797"/>
    <w:rsid w:val="006657F7"/>
    <w:rsid w:val="00671E6A"/>
    <w:rsid w:val="00672D4B"/>
    <w:rsid w:val="00677EF8"/>
    <w:rsid w:val="00681AD2"/>
    <w:rsid w:val="006A4EA5"/>
    <w:rsid w:val="006A5EA5"/>
    <w:rsid w:val="006B5FFE"/>
    <w:rsid w:val="006B625B"/>
    <w:rsid w:val="006C3DBD"/>
    <w:rsid w:val="006D5ADE"/>
    <w:rsid w:val="006D721E"/>
    <w:rsid w:val="006D7F1D"/>
    <w:rsid w:val="00700748"/>
    <w:rsid w:val="0070104F"/>
    <w:rsid w:val="007175DB"/>
    <w:rsid w:val="0073198C"/>
    <w:rsid w:val="00741041"/>
    <w:rsid w:val="0074476A"/>
    <w:rsid w:val="007506A9"/>
    <w:rsid w:val="007508C4"/>
    <w:rsid w:val="00752D55"/>
    <w:rsid w:val="00767E7A"/>
    <w:rsid w:val="00772C19"/>
    <w:rsid w:val="007825AB"/>
    <w:rsid w:val="0079650E"/>
    <w:rsid w:val="007A0F40"/>
    <w:rsid w:val="007A27E3"/>
    <w:rsid w:val="007A35C7"/>
    <w:rsid w:val="007A7668"/>
    <w:rsid w:val="007B4EC8"/>
    <w:rsid w:val="007B71B4"/>
    <w:rsid w:val="007C502E"/>
    <w:rsid w:val="007D3A54"/>
    <w:rsid w:val="007D41C5"/>
    <w:rsid w:val="007E6841"/>
    <w:rsid w:val="007F4079"/>
    <w:rsid w:val="007F5BD0"/>
    <w:rsid w:val="008049B5"/>
    <w:rsid w:val="00804A2D"/>
    <w:rsid w:val="00806EA1"/>
    <w:rsid w:val="00814A05"/>
    <w:rsid w:val="00821137"/>
    <w:rsid w:val="008362F7"/>
    <w:rsid w:val="00837081"/>
    <w:rsid w:val="008420A4"/>
    <w:rsid w:val="008458EC"/>
    <w:rsid w:val="00845E6E"/>
    <w:rsid w:val="00847E82"/>
    <w:rsid w:val="00854E0F"/>
    <w:rsid w:val="0086418C"/>
    <w:rsid w:val="00880D89"/>
    <w:rsid w:val="00885787"/>
    <w:rsid w:val="008859F5"/>
    <w:rsid w:val="00887497"/>
    <w:rsid w:val="008B1F1A"/>
    <w:rsid w:val="008B60F2"/>
    <w:rsid w:val="008D2CB7"/>
    <w:rsid w:val="008D56D6"/>
    <w:rsid w:val="008E1A23"/>
    <w:rsid w:val="008E55B2"/>
    <w:rsid w:val="008F648F"/>
    <w:rsid w:val="00914A55"/>
    <w:rsid w:val="00914B09"/>
    <w:rsid w:val="00922BD7"/>
    <w:rsid w:val="009369F5"/>
    <w:rsid w:val="00940D67"/>
    <w:rsid w:val="009411B1"/>
    <w:rsid w:val="00941BED"/>
    <w:rsid w:val="00944AD8"/>
    <w:rsid w:val="00946F07"/>
    <w:rsid w:val="0094777E"/>
    <w:rsid w:val="00947F2F"/>
    <w:rsid w:val="009515E7"/>
    <w:rsid w:val="009521FE"/>
    <w:rsid w:val="009556CC"/>
    <w:rsid w:val="00956E00"/>
    <w:rsid w:val="0098336F"/>
    <w:rsid w:val="009841C1"/>
    <w:rsid w:val="00984304"/>
    <w:rsid w:val="00994CAC"/>
    <w:rsid w:val="009A548C"/>
    <w:rsid w:val="009A68E1"/>
    <w:rsid w:val="009C30DD"/>
    <w:rsid w:val="009C3453"/>
    <w:rsid w:val="009C429B"/>
    <w:rsid w:val="009D0231"/>
    <w:rsid w:val="009D5F3D"/>
    <w:rsid w:val="009D625B"/>
    <w:rsid w:val="009E15D1"/>
    <w:rsid w:val="009E5B0B"/>
    <w:rsid w:val="009F4B3C"/>
    <w:rsid w:val="009F6093"/>
    <w:rsid w:val="009F74D9"/>
    <w:rsid w:val="00A00051"/>
    <w:rsid w:val="00A01347"/>
    <w:rsid w:val="00A02A75"/>
    <w:rsid w:val="00A12285"/>
    <w:rsid w:val="00A12F0F"/>
    <w:rsid w:val="00A13A0A"/>
    <w:rsid w:val="00A13ED8"/>
    <w:rsid w:val="00A20993"/>
    <w:rsid w:val="00A21231"/>
    <w:rsid w:val="00A3540B"/>
    <w:rsid w:val="00A44680"/>
    <w:rsid w:val="00A449EB"/>
    <w:rsid w:val="00A51A50"/>
    <w:rsid w:val="00A64440"/>
    <w:rsid w:val="00A652A2"/>
    <w:rsid w:val="00A72BCB"/>
    <w:rsid w:val="00A73E7B"/>
    <w:rsid w:val="00A7789B"/>
    <w:rsid w:val="00A841CB"/>
    <w:rsid w:val="00A84F2A"/>
    <w:rsid w:val="00A97A8D"/>
    <w:rsid w:val="00AA7745"/>
    <w:rsid w:val="00AA7A43"/>
    <w:rsid w:val="00AB2CAD"/>
    <w:rsid w:val="00AB5644"/>
    <w:rsid w:val="00AD33D1"/>
    <w:rsid w:val="00AD3C94"/>
    <w:rsid w:val="00AD6A30"/>
    <w:rsid w:val="00AD751A"/>
    <w:rsid w:val="00AF6911"/>
    <w:rsid w:val="00B01FE7"/>
    <w:rsid w:val="00B02299"/>
    <w:rsid w:val="00B076F6"/>
    <w:rsid w:val="00B11155"/>
    <w:rsid w:val="00B139CA"/>
    <w:rsid w:val="00B162E1"/>
    <w:rsid w:val="00B200C2"/>
    <w:rsid w:val="00B202AD"/>
    <w:rsid w:val="00B31FB0"/>
    <w:rsid w:val="00B36207"/>
    <w:rsid w:val="00B53E46"/>
    <w:rsid w:val="00B55A55"/>
    <w:rsid w:val="00B63D2B"/>
    <w:rsid w:val="00B66176"/>
    <w:rsid w:val="00B736E0"/>
    <w:rsid w:val="00B76FBF"/>
    <w:rsid w:val="00B85BD4"/>
    <w:rsid w:val="00BA25AE"/>
    <w:rsid w:val="00BA504D"/>
    <w:rsid w:val="00BA660B"/>
    <w:rsid w:val="00BD4A8D"/>
    <w:rsid w:val="00C02247"/>
    <w:rsid w:val="00C0281D"/>
    <w:rsid w:val="00C214B5"/>
    <w:rsid w:val="00C233B7"/>
    <w:rsid w:val="00C246AF"/>
    <w:rsid w:val="00C46F85"/>
    <w:rsid w:val="00C61740"/>
    <w:rsid w:val="00C631FD"/>
    <w:rsid w:val="00C63EE8"/>
    <w:rsid w:val="00C77647"/>
    <w:rsid w:val="00C80C99"/>
    <w:rsid w:val="00C80E37"/>
    <w:rsid w:val="00C80F38"/>
    <w:rsid w:val="00CA5A86"/>
    <w:rsid w:val="00CC249B"/>
    <w:rsid w:val="00CC5F4E"/>
    <w:rsid w:val="00CC6E74"/>
    <w:rsid w:val="00CC717D"/>
    <w:rsid w:val="00CD1C8D"/>
    <w:rsid w:val="00CD7A7E"/>
    <w:rsid w:val="00CE39D5"/>
    <w:rsid w:val="00CE443A"/>
    <w:rsid w:val="00CF3411"/>
    <w:rsid w:val="00CF4E12"/>
    <w:rsid w:val="00CF57E7"/>
    <w:rsid w:val="00D0386C"/>
    <w:rsid w:val="00D03EF8"/>
    <w:rsid w:val="00D04B86"/>
    <w:rsid w:val="00D156DA"/>
    <w:rsid w:val="00D22C5B"/>
    <w:rsid w:val="00D30072"/>
    <w:rsid w:val="00D474F2"/>
    <w:rsid w:val="00D50E84"/>
    <w:rsid w:val="00D52632"/>
    <w:rsid w:val="00D56D67"/>
    <w:rsid w:val="00D6195E"/>
    <w:rsid w:val="00D71AE8"/>
    <w:rsid w:val="00D76AC1"/>
    <w:rsid w:val="00D90359"/>
    <w:rsid w:val="00D91C46"/>
    <w:rsid w:val="00D922FD"/>
    <w:rsid w:val="00DA4986"/>
    <w:rsid w:val="00DC1162"/>
    <w:rsid w:val="00DD0373"/>
    <w:rsid w:val="00DD1D0E"/>
    <w:rsid w:val="00DD486F"/>
    <w:rsid w:val="00DE5D7C"/>
    <w:rsid w:val="00DE6DCE"/>
    <w:rsid w:val="00DE75D3"/>
    <w:rsid w:val="00DF232F"/>
    <w:rsid w:val="00DF3D8C"/>
    <w:rsid w:val="00DF4159"/>
    <w:rsid w:val="00E07390"/>
    <w:rsid w:val="00E07BBC"/>
    <w:rsid w:val="00E23737"/>
    <w:rsid w:val="00E24467"/>
    <w:rsid w:val="00E27AC3"/>
    <w:rsid w:val="00E31AA8"/>
    <w:rsid w:val="00E41F4F"/>
    <w:rsid w:val="00E508B3"/>
    <w:rsid w:val="00E51C1F"/>
    <w:rsid w:val="00E52866"/>
    <w:rsid w:val="00E552D4"/>
    <w:rsid w:val="00E56381"/>
    <w:rsid w:val="00E56ACF"/>
    <w:rsid w:val="00E60A84"/>
    <w:rsid w:val="00E62DD1"/>
    <w:rsid w:val="00E855F0"/>
    <w:rsid w:val="00E97059"/>
    <w:rsid w:val="00EA352E"/>
    <w:rsid w:val="00EB5680"/>
    <w:rsid w:val="00ED1D5C"/>
    <w:rsid w:val="00ED4946"/>
    <w:rsid w:val="00ED6943"/>
    <w:rsid w:val="00EE4E29"/>
    <w:rsid w:val="00EF007F"/>
    <w:rsid w:val="00F05E5F"/>
    <w:rsid w:val="00F06199"/>
    <w:rsid w:val="00F07E6E"/>
    <w:rsid w:val="00F10863"/>
    <w:rsid w:val="00F10E5C"/>
    <w:rsid w:val="00F15FC2"/>
    <w:rsid w:val="00F24D68"/>
    <w:rsid w:val="00F24F3B"/>
    <w:rsid w:val="00F323C6"/>
    <w:rsid w:val="00F548DF"/>
    <w:rsid w:val="00F54F8B"/>
    <w:rsid w:val="00F620BC"/>
    <w:rsid w:val="00F67E72"/>
    <w:rsid w:val="00F7050C"/>
    <w:rsid w:val="00F77C1F"/>
    <w:rsid w:val="00F87406"/>
    <w:rsid w:val="00FA7A0F"/>
    <w:rsid w:val="00FB0F5B"/>
    <w:rsid w:val="00FD4FCA"/>
    <w:rsid w:val="00FE0FAE"/>
    <w:rsid w:val="00FE1758"/>
    <w:rsid w:val="00FE2407"/>
    <w:rsid w:val="00FE2A8C"/>
    <w:rsid w:val="00FE44DD"/>
    <w:rsid w:val="00FE7A9A"/>
    <w:rsid w:val="00FF0137"/>
    <w:rsid w:val="00FF3C60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ACBF5-C991-4505-813B-EA43BFC5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8B60F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01347"/>
  </w:style>
  <w:style w:type="paragraph" w:styleId="a6">
    <w:name w:val="Balloon Text"/>
    <w:basedOn w:val="a"/>
    <w:link w:val="a7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1C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b">
    <w:name w:val="Table Grid"/>
    <w:basedOn w:val="a1"/>
    <w:uiPriority w:val="59"/>
    <w:rsid w:val="002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43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">
    <w:name w:val="Emphasis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0">
    <w:name w:val="Без интервала Знак Знак"/>
    <w:link w:val="af1"/>
    <w:locked/>
    <w:rsid w:val="005B432C"/>
    <w:rPr>
      <w:b/>
      <w:sz w:val="28"/>
    </w:rPr>
  </w:style>
  <w:style w:type="paragraph" w:customStyle="1" w:styleId="af1">
    <w:name w:val="Без интервала Знак"/>
    <w:link w:val="af0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uiPriority w:val="99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semiHidden/>
    <w:unhideWhenUsed/>
    <w:rsid w:val="005B432C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432C"/>
  </w:style>
  <w:style w:type="paragraph" w:styleId="af5">
    <w:name w:val="footer"/>
    <w:basedOn w:val="a"/>
    <w:link w:val="af6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5B432C"/>
  </w:style>
  <w:style w:type="paragraph" w:customStyle="1" w:styleId="ConsPlusNormal">
    <w:name w:val="ConsPlusNormal"/>
    <w:uiPriority w:val="99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CE4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E443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provo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2AAC-3595-4E24-B4B3-CD4D72B1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Мухаметзянова Гульназ Ландышовна</cp:lastModifiedBy>
  <cp:revision>3</cp:revision>
  <cp:lastPrinted>2016-06-02T05:27:00Z</cp:lastPrinted>
  <dcterms:created xsi:type="dcterms:W3CDTF">2019-01-23T14:55:00Z</dcterms:created>
  <dcterms:modified xsi:type="dcterms:W3CDTF">2019-01-23T14:55:00Z</dcterms:modified>
</cp:coreProperties>
</file>