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97" w:rsidRPr="002A0DC2" w:rsidRDefault="002A0DC2" w:rsidP="00871D24">
      <w:pPr>
        <w:pStyle w:val="a3"/>
        <w:rPr>
          <w:iCs/>
        </w:rPr>
      </w:pPr>
      <w:r>
        <w:rPr>
          <w:iCs/>
        </w:rPr>
        <w:t>Анализ</w:t>
      </w:r>
    </w:p>
    <w:p w:rsidR="00924293" w:rsidRPr="007C3A03" w:rsidRDefault="002A0DC2" w:rsidP="00871D24">
      <w:pPr>
        <w:pStyle w:val="a3"/>
        <w:rPr>
          <w:iCs/>
        </w:rPr>
      </w:pPr>
      <w:r>
        <w:rPr>
          <w:iCs/>
        </w:rPr>
        <w:t>отдельных показателей</w:t>
      </w:r>
      <w:r w:rsidR="00335197">
        <w:rPr>
          <w:iCs/>
        </w:rPr>
        <w:t xml:space="preserve"> социально-экономического </w:t>
      </w:r>
      <w:r w:rsidR="00924293">
        <w:rPr>
          <w:iCs/>
        </w:rPr>
        <w:t xml:space="preserve">развития муниципальных районов и городских округов Республики Татарстан </w:t>
      </w:r>
    </w:p>
    <w:p w:rsidR="00167A14" w:rsidRDefault="002A0DC2" w:rsidP="00871D24">
      <w:pPr>
        <w:pStyle w:val="a3"/>
        <w:rPr>
          <w:b w:val="0"/>
          <w:iCs/>
        </w:rPr>
      </w:pPr>
      <w:r>
        <w:rPr>
          <w:iCs/>
        </w:rPr>
        <w:t>за</w:t>
      </w:r>
      <w:r w:rsidR="00CB2325">
        <w:rPr>
          <w:iCs/>
        </w:rPr>
        <w:t xml:space="preserve"> январ</w:t>
      </w:r>
      <w:r>
        <w:rPr>
          <w:iCs/>
        </w:rPr>
        <w:t>ь</w:t>
      </w:r>
      <w:r w:rsidR="00F21DC7">
        <w:rPr>
          <w:iCs/>
        </w:rPr>
        <w:t xml:space="preserve"> - </w:t>
      </w:r>
      <w:r>
        <w:rPr>
          <w:iCs/>
        </w:rPr>
        <w:t>июнь</w:t>
      </w:r>
      <w:r w:rsidR="00924293">
        <w:rPr>
          <w:iCs/>
        </w:rPr>
        <w:t xml:space="preserve"> 201</w:t>
      </w:r>
      <w:r>
        <w:rPr>
          <w:iCs/>
        </w:rPr>
        <w:t>4</w:t>
      </w:r>
      <w:r w:rsidR="00924293">
        <w:rPr>
          <w:iCs/>
        </w:rPr>
        <w:t xml:space="preserve"> года</w:t>
      </w:r>
      <w:r w:rsidR="00B3255F" w:rsidRPr="00B3255F">
        <w:rPr>
          <w:b w:val="0"/>
          <w:iCs/>
        </w:rPr>
        <w:t xml:space="preserve"> </w:t>
      </w:r>
    </w:p>
    <w:p w:rsidR="006C0C3B" w:rsidRPr="00AC5B63" w:rsidRDefault="006C0C3B" w:rsidP="00B36017">
      <w:pPr>
        <w:spacing w:line="276" w:lineRule="auto"/>
        <w:ind w:firstLine="567"/>
        <w:jc w:val="both"/>
        <w:rPr>
          <w:sz w:val="16"/>
          <w:szCs w:val="16"/>
        </w:rPr>
      </w:pPr>
    </w:p>
    <w:p w:rsidR="002A0DC2" w:rsidRDefault="00924293" w:rsidP="0008102C">
      <w:pPr>
        <w:ind w:firstLine="709"/>
        <w:jc w:val="both"/>
        <w:rPr>
          <w:sz w:val="28"/>
          <w:szCs w:val="28"/>
        </w:rPr>
      </w:pPr>
      <w:r w:rsidRPr="007400EA">
        <w:rPr>
          <w:sz w:val="28"/>
          <w:szCs w:val="28"/>
        </w:rPr>
        <w:t>В январе</w:t>
      </w:r>
      <w:r w:rsidR="002A0DC2">
        <w:rPr>
          <w:sz w:val="28"/>
          <w:szCs w:val="28"/>
        </w:rPr>
        <w:t>-июне</w:t>
      </w:r>
      <w:r w:rsidRPr="007400EA">
        <w:rPr>
          <w:sz w:val="28"/>
          <w:szCs w:val="28"/>
        </w:rPr>
        <w:t xml:space="preserve"> 201</w:t>
      </w:r>
      <w:r w:rsidR="002A0DC2">
        <w:rPr>
          <w:sz w:val="28"/>
          <w:szCs w:val="28"/>
        </w:rPr>
        <w:t>4</w:t>
      </w:r>
      <w:r w:rsidRPr="007400EA">
        <w:rPr>
          <w:sz w:val="28"/>
          <w:szCs w:val="28"/>
        </w:rPr>
        <w:t xml:space="preserve"> года </w:t>
      </w:r>
      <w:r w:rsidRPr="007400EA">
        <w:rPr>
          <w:b/>
          <w:bCs/>
          <w:sz w:val="28"/>
          <w:szCs w:val="28"/>
        </w:rPr>
        <w:t>объ</w:t>
      </w:r>
      <w:r w:rsidR="00497578">
        <w:rPr>
          <w:b/>
          <w:bCs/>
          <w:sz w:val="28"/>
          <w:szCs w:val="28"/>
        </w:rPr>
        <w:t>ё</w:t>
      </w:r>
      <w:r w:rsidRPr="007400EA">
        <w:rPr>
          <w:b/>
          <w:bCs/>
          <w:sz w:val="28"/>
          <w:szCs w:val="28"/>
        </w:rPr>
        <w:t xml:space="preserve">м отгруженной промышленной продукции </w:t>
      </w:r>
      <w:r w:rsidR="00481691" w:rsidRPr="007400EA">
        <w:rPr>
          <w:b/>
          <w:bCs/>
          <w:sz w:val="28"/>
          <w:szCs w:val="28"/>
        </w:rPr>
        <w:t xml:space="preserve">собственного производства </w:t>
      </w:r>
      <w:r w:rsidRPr="007400EA">
        <w:rPr>
          <w:sz w:val="28"/>
          <w:szCs w:val="28"/>
        </w:rPr>
        <w:t xml:space="preserve">по полному кругу предприятий Республики Татарстан составил </w:t>
      </w:r>
      <w:r w:rsidR="002A0DC2">
        <w:rPr>
          <w:sz w:val="28"/>
          <w:szCs w:val="28"/>
        </w:rPr>
        <w:t>806,4</w:t>
      </w:r>
      <w:r w:rsidRPr="007400EA">
        <w:rPr>
          <w:sz w:val="28"/>
          <w:szCs w:val="28"/>
        </w:rPr>
        <w:t xml:space="preserve"> </w:t>
      </w:r>
      <w:r w:rsidR="00F3794E" w:rsidRPr="007400EA">
        <w:rPr>
          <w:sz w:val="28"/>
          <w:szCs w:val="28"/>
        </w:rPr>
        <w:t>млрд</w:t>
      </w:r>
      <w:r w:rsidR="002A0DC2">
        <w:rPr>
          <w:sz w:val="28"/>
          <w:szCs w:val="28"/>
        </w:rPr>
        <w:t xml:space="preserve">. рублей и увеличился в действующих ценах на 13,2% к соответствующему периоду 2013 года. </w:t>
      </w:r>
      <w:r w:rsidR="002A0DC2" w:rsidRPr="002A0DC2">
        <w:rPr>
          <w:b/>
          <w:sz w:val="28"/>
          <w:szCs w:val="28"/>
        </w:rPr>
        <w:t>И</w:t>
      </w:r>
      <w:r w:rsidR="00545A31" w:rsidRPr="00AC5B63">
        <w:rPr>
          <w:b/>
          <w:sz w:val="28"/>
          <w:szCs w:val="28"/>
        </w:rPr>
        <w:t>ндекс промышленного производства</w:t>
      </w:r>
      <w:r w:rsidR="00790EFF">
        <w:rPr>
          <w:sz w:val="28"/>
          <w:szCs w:val="28"/>
        </w:rPr>
        <w:t xml:space="preserve"> </w:t>
      </w:r>
      <w:r w:rsidR="002A0DC2">
        <w:rPr>
          <w:sz w:val="28"/>
          <w:szCs w:val="28"/>
        </w:rPr>
        <w:t xml:space="preserve">по Республике Татарстан, с досчетом на малое предпринимательство,  </w:t>
      </w:r>
      <w:r w:rsidR="00790EFF">
        <w:rPr>
          <w:sz w:val="28"/>
          <w:szCs w:val="28"/>
        </w:rPr>
        <w:t>составил 10</w:t>
      </w:r>
      <w:r w:rsidR="002A0DC2">
        <w:rPr>
          <w:sz w:val="28"/>
          <w:szCs w:val="28"/>
        </w:rPr>
        <w:t>0,6</w:t>
      </w:r>
      <w:r w:rsidR="00545A31" w:rsidRPr="00AC5B63">
        <w:rPr>
          <w:sz w:val="28"/>
          <w:szCs w:val="28"/>
        </w:rPr>
        <w:t xml:space="preserve">%. </w:t>
      </w:r>
    </w:p>
    <w:p w:rsidR="00EB7828" w:rsidRDefault="00517EDE" w:rsidP="0008102C">
      <w:pPr>
        <w:ind w:firstLine="709"/>
        <w:jc w:val="both"/>
        <w:rPr>
          <w:sz w:val="28"/>
          <w:szCs w:val="28"/>
        </w:rPr>
      </w:pPr>
      <w:r w:rsidRPr="007400EA">
        <w:rPr>
          <w:sz w:val="28"/>
          <w:szCs w:val="28"/>
        </w:rPr>
        <w:t xml:space="preserve">Основной объем </w:t>
      </w:r>
      <w:r w:rsidR="00363C7F">
        <w:rPr>
          <w:sz w:val="28"/>
          <w:szCs w:val="28"/>
        </w:rPr>
        <w:t>промышленной продукции</w:t>
      </w:r>
      <w:r w:rsidR="002A0DC2">
        <w:rPr>
          <w:sz w:val="28"/>
          <w:szCs w:val="28"/>
        </w:rPr>
        <w:t xml:space="preserve"> </w:t>
      </w:r>
      <w:r w:rsidR="00872E68" w:rsidRPr="00872E68">
        <w:rPr>
          <w:sz w:val="28"/>
          <w:szCs w:val="28"/>
        </w:rPr>
        <w:t>(</w:t>
      </w:r>
      <w:r w:rsidR="00872E68">
        <w:rPr>
          <w:sz w:val="28"/>
          <w:szCs w:val="28"/>
        </w:rPr>
        <w:t>8</w:t>
      </w:r>
      <w:r w:rsidR="00F50A34">
        <w:rPr>
          <w:sz w:val="28"/>
          <w:szCs w:val="28"/>
        </w:rPr>
        <w:t>5,</w:t>
      </w:r>
      <w:r w:rsidR="00112EC7">
        <w:rPr>
          <w:sz w:val="28"/>
          <w:szCs w:val="28"/>
        </w:rPr>
        <w:t>6</w:t>
      </w:r>
      <w:r w:rsidR="00872E68">
        <w:rPr>
          <w:sz w:val="28"/>
          <w:szCs w:val="28"/>
        </w:rPr>
        <w:t>%</w:t>
      </w:r>
      <w:r w:rsidR="00872E68" w:rsidRPr="00872E68">
        <w:rPr>
          <w:sz w:val="28"/>
          <w:szCs w:val="28"/>
        </w:rPr>
        <w:t xml:space="preserve">) </w:t>
      </w:r>
      <w:r w:rsidR="00924293" w:rsidRPr="007400EA">
        <w:rPr>
          <w:sz w:val="28"/>
          <w:szCs w:val="28"/>
        </w:rPr>
        <w:t xml:space="preserve">приходится на </w:t>
      </w:r>
      <w:r w:rsidR="00363C7F">
        <w:rPr>
          <w:sz w:val="28"/>
          <w:szCs w:val="28"/>
        </w:rPr>
        <w:t>пять</w:t>
      </w:r>
      <w:r w:rsidR="00545A31">
        <w:rPr>
          <w:sz w:val="28"/>
          <w:szCs w:val="28"/>
        </w:rPr>
        <w:t xml:space="preserve"> </w:t>
      </w:r>
      <w:r w:rsidR="00363C7F">
        <w:rPr>
          <w:sz w:val="28"/>
          <w:szCs w:val="28"/>
        </w:rPr>
        <w:t>муниципальных</w:t>
      </w:r>
      <w:r w:rsidR="00924293" w:rsidRPr="007400EA">
        <w:rPr>
          <w:sz w:val="28"/>
          <w:szCs w:val="28"/>
        </w:rPr>
        <w:t xml:space="preserve"> образовани</w:t>
      </w:r>
      <w:r w:rsidR="00363C7F">
        <w:rPr>
          <w:sz w:val="28"/>
          <w:szCs w:val="28"/>
        </w:rPr>
        <w:t>й</w:t>
      </w:r>
      <w:r w:rsidR="00872E68">
        <w:rPr>
          <w:sz w:val="28"/>
          <w:szCs w:val="28"/>
        </w:rPr>
        <w:t>:</w:t>
      </w:r>
      <w:r w:rsidR="00C7296C">
        <w:rPr>
          <w:sz w:val="28"/>
          <w:szCs w:val="28"/>
        </w:rPr>
        <w:t xml:space="preserve"> </w:t>
      </w:r>
    </w:p>
    <w:p w:rsidR="00F96B6F" w:rsidRDefault="00F96B6F" w:rsidP="00C0642F">
      <w:pPr>
        <w:ind w:firstLine="567"/>
        <w:jc w:val="both"/>
        <w:rPr>
          <w:sz w:val="28"/>
          <w:szCs w:val="28"/>
        </w:rPr>
      </w:pPr>
    </w:p>
    <w:tbl>
      <w:tblPr>
        <w:tblStyle w:val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3267"/>
        <w:gridCol w:w="1990"/>
        <w:gridCol w:w="1524"/>
        <w:gridCol w:w="3250"/>
      </w:tblGrid>
      <w:tr w:rsidR="00545A31" w:rsidTr="00DC78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dxa"/>
            <w:shd w:val="clear" w:color="auto" w:fill="C2D69B" w:themeFill="accent3" w:themeFillTint="99"/>
          </w:tcPr>
          <w:p w:rsidR="00545A31" w:rsidRDefault="00545A31" w:rsidP="00BC0E1F">
            <w:pPr>
              <w:jc w:val="center"/>
            </w:pPr>
            <w:r>
              <w:rPr>
                <w:color w:val="000000"/>
              </w:rPr>
              <w:t>Муниципальные образования - лидеры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C2D69B" w:themeFill="accent3" w:themeFillTint="99"/>
          </w:tcPr>
          <w:p w:rsidR="00545A31" w:rsidRDefault="00545A31" w:rsidP="00545A31">
            <w:pPr>
              <w:jc w:val="center"/>
              <w:rPr>
                <w:color w:val="000000"/>
              </w:rPr>
            </w:pPr>
            <w:r w:rsidRPr="006A3082">
              <w:rPr>
                <w:color w:val="000000"/>
              </w:rPr>
              <w:t xml:space="preserve">Отгрузка, </w:t>
            </w:r>
          </w:p>
          <w:p w:rsidR="00545A31" w:rsidRPr="006A3082" w:rsidRDefault="00545A31" w:rsidP="00545A31">
            <w:pPr>
              <w:jc w:val="center"/>
              <w:rPr>
                <w:color w:val="000000"/>
              </w:rPr>
            </w:pPr>
            <w:r w:rsidRPr="006A3082">
              <w:rPr>
                <w:color w:val="000000"/>
              </w:rPr>
              <w:t>мл</w:t>
            </w:r>
            <w:r w:rsidR="000C4C19">
              <w:rPr>
                <w:color w:val="000000"/>
              </w:rPr>
              <w:t>рд</w:t>
            </w:r>
            <w:r w:rsidRPr="006A3082">
              <w:rPr>
                <w:color w:val="000000"/>
              </w:rPr>
              <w:t>. руб.</w:t>
            </w:r>
          </w:p>
        </w:tc>
        <w:tc>
          <w:tcPr>
            <w:tcW w:w="1524" w:type="dxa"/>
            <w:shd w:val="clear" w:color="auto" w:fill="C2D69B" w:themeFill="accent3" w:themeFillTint="99"/>
          </w:tcPr>
          <w:p w:rsidR="00545A31" w:rsidRPr="006A3082" w:rsidRDefault="00872E68" w:rsidP="00545A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Доля</w:t>
            </w:r>
            <w:r w:rsidR="00545A31" w:rsidRPr="006A3082">
              <w:rPr>
                <w:color w:val="000000"/>
              </w:rPr>
              <w:t xml:space="preserve"> в РТ</w:t>
            </w:r>
            <w:r>
              <w:rPr>
                <w:color w:val="000000"/>
              </w:rPr>
              <w:t>,%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C2D69B" w:themeFill="accent3" w:themeFillTint="99"/>
          </w:tcPr>
          <w:p w:rsidR="00545A31" w:rsidRDefault="00545A31" w:rsidP="00113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ИПП,%</w:t>
            </w:r>
          </w:p>
          <w:p w:rsidR="001135BF" w:rsidRPr="006A3082" w:rsidRDefault="001135BF" w:rsidP="00363C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 январю</w:t>
            </w:r>
            <w:r w:rsidR="00363C7F">
              <w:rPr>
                <w:color w:val="000000"/>
              </w:rPr>
              <w:t>-июню</w:t>
            </w:r>
            <w:r w:rsidR="006040B3">
              <w:rPr>
                <w:color w:val="000000"/>
              </w:rPr>
              <w:t xml:space="preserve"> 201</w:t>
            </w:r>
            <w:r w:rsidR="00363C7F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г.</w:t>
            </w:r>
          </w:p>
        </w:tc>
      </w:tr>
      <w:tr w:rsidR="00545A31" w:rsidTr="00DC7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45A31" w:rsidRPr="000C4C19" w:rsidRDefault="009D274F" w:rsidP="00790EFF">
            <w:pPr>
              <w:spacing w:line="360" w:lineRule="auto"/>
              <w:jc w:val="both"/>
              <w:rPr>
                <w:b w:val="0"/>
              </w:rPr>
            </w:pPr>
            <w:r w:rsidRPr="000C4C19">
              <w:rPr>
                <w:b w:val="0"/>
                <w:lang w:val="en-US"/>
              </w:rPr>
              <w:t>1</w:t>
            </w:r>
            <w:r w:rsidR="00545A31" w:rsidRPr="000C4C19">
              <w:rPr>
                <w:b w:val="0"/>
              </w:rPr>
              <w:t>.</w:t>
            </w:r>
            <w:r w:rsidR="003D0ACD">
              <w:rPr>
                <w:b w:val="0"/>
              </w:rPr>
              <w:t>Альметьевский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45A31" w:rsidRDefault="00363C7F" w:rsidP="00E31CCC">
            <w:pPr>
              <w:spacing w:line="360" w:lineRule="auto"/>
              <w:jc w:val="center"/>
            </w:pPr>
            <w:r>
              <w:t>251,4</w:t>
            </w:r>
          </w:p>
        </w:tc>
        <w:tc>
          <w:tcPr>
            <w:tcW w:w="1524" w:type="dxa"/>
            <w:tcBorders>
              <w:top w:val="none" w:sz="0" w:space="0" w:color="auto"/>
              <w:bottom w:val="none" w:sz="0" w:space="0" w:color="auto"/>
            </w:tcBorders>
          </w:tcPr>
          <w:p w:rsidR="00545A31" w:rsidRDefault="00112EC7" w:rsidP="003A14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45A31" w:rsidRDefault="00112EC7" w:rsidP="001312D3">
            <w:pPr>
              <w:spacing w:line="360" w:lineRule="auto"/>
              <w:jc w:val="center"/>
            </w:pPr>
            <w:r>
              <w:t>101,8</w:t>
            </w:r>
          </w:p>
        </w:tc>
      </w:tr>
      <w:tr w:rsidR="009D274F" w:rsidTr="00DC781C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dxa"/>
          </w:tcPr>
          <w:p w:rsidR="009D274F" w:rsidRPr="000C4C19" w:rsidRDefault="009D274F" w:rsidP="000C4C19">
            <w:pPr>
              <w:spacing w:line="360" w:lineRule="auto"/>
              <w:jc w:val="both"/>
              <w:rPr>
                <w:b w:val="0"/>
              </w:rPr>
            </w:pPr>
            <w:r w:rsidRPr="000C4C19">
              <w:rPr>
                <w:b w:val="0"/>
                <w:lang w:val="en-US"/>
              </w:rPr>
              <w:t>2</w:t>
            </w:r>
            <w:r w:rsidRPr="000C4C19">
              <w:rPr>
                <w:b w:val="0"/>
              </w:rPr>
              <w:t xml:space="preserve">.Нижнекамский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0" w:type="dxa"/>
            <w:tcBorders>
              <w:left w:val="none" w:sz="0" w:space="0" w:color="auto"/>
              <w:right w:val="none" w:sz="0" w:space="0" w:color="auto"/>
            </w:tcBorders>
          </w:tcPr>
          <w:p w:rsidR="009D274F" w:rsidRDefault="00363C7F" w:rsidP="006B326F">
            <w:pPr>
              <w:spacing w:line="360" w:lineRule="auto"/>
              <w:jc w:val="center"/>
            </w:pPr>
            <w:r>
              <w:t>193,5</w:t>
            </w:r>
          </w:p>
        </w:tc>
        <w:tc>
          <w:tcPr>
            <w:tcW w:w="1524" w:type="dxa"/>
          </w:tcPr>
          <w:p w:rsidR="009D274F" w:rsidRPr="009D274F" w:rsidRDefault="00112EC7" w:rsidP="003A14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23,9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0" w:type="dxa"/>
            <w:tcBorders>
              <w:left w:val="none" w:sz="0" w:space="0" w:color="auto"/>
              <w:right w:val="none" w:sz="0" w:space="0" w:color="auto"/>
            </w:tcBorders>
          </w:tcPr>
          <w:p w:rsidR="009D274F" w:rsidRDefault="00112EC7" w:rsidP="001312D3">
            <w:pPr>
              <w:spacing w:line="360" w:lineRule="auto"/>
              <w:jc w:val="center"/>
            </w:pPr>
            <w:r>
              <w:t>101,8</w:t>
            </w:r>
          </w:p>
        </w:tc>
      </w:tr>
      <w:tr w:rsidR="009D274F" w:rsidTr="00DC7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D274F" w:rsidRPr="000C4C19" w:rsidRDefault="009D274F" w:rsidP="00517EDE">
            <w:pPr>
              <w:spacing w:line="360" w:lineRule="auto"/>
              <w:jc w:val="both"/>
              <w:rPr>
                <w:b w:val="0"/>
              </w:rPr>
            </w:pPr>
            <w:r w:rsidRPr="000C4C19">
              <w:rPr>
                <w:b w:val="0"/>
              </w:rPr>
              <w:t xml:space="preserve">3. </w:t>
            </w:r>
            <w:proofErr w:type="spellStart"/>
            <w:r w:rsidR="000C4C19" w:rsidRPr="000C4C19">
              <w:rPr>
                <w:b w:val="0"/>
              </w:rPr>
              <w:t>г</w:t>
            </w:r>
            <w:proofErr w:type="gramStart"/>
            <w:r w:rsidR="000C4C19" w:rsidRPr="000C4C19">
              <w:rPr>
                <w:b w:val="0"/>
              </w:rPr>
              <w:t>.</w:t>
            </w:r>
            <w:r w:rsidRPr="000C4C19">
              <w:rPr>
                <w:b w:val="0"/>
              </w:rPr>
              <w:t>К</w:t>
            </w:r>
            <w:proofErr w:type="gramEnd"/>
            <w:r w:rsidRPr="000C4C19">
              <w:rPr>
                <w:b w:val="0"/>
              </w:rPr>
              <w:t>азань</w:t>
            </w:r>
            <w:proofErr w:type="spellEnd"/>
            <w:r w:rsidR="000C4C19" w:rsidRPr="000C4C19">
              <w:rPr>
                <w:b w:val="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D274F" w:rsidRPr="00E70D9C" w:rsidRDefault="00363C7F" w:rsidP="006B326F">
            <w:pPr>
              <w:spacing w:line="360" w:lineRule="auto"/>
              <w:jc w:val="center"/>
            </w:pPr>
            <w:r>
              <w:t>127,5</w:t>
            </w:r>
          </w:p>
        </w:tc>
        <w:tc>
          <w:tcPr>
            <w:tcW w:w="1524" w:type="dxa"/>
            <w:tcBorders>
              <w:top w:val="none" w:sz="0" w:space="0" w:color="auto"/>
              <w:bottom w:val="none" w:sz="0" w:space="0" w:color="auto"/>
            </w:tcBorders>
          </w:tcPr>
          <w:p w:rsidR="009D274F" w:rsidRDefault="00112EC7" w:rsidP="003A14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D274F" w:rsidRDefault="00112EC7" w:rsidP="001312D3">
            <w:pPr>
              <w:spacing w:line="360" w:lineRule="auto"/>
              <w:jc w:val="center"/>
            </w:pPr>
            <w:r>
              <w:t>102,5</w:t>
            </w:r>
          </w:p>
        </w:tc>
      </w:tr>
      <w:tr w:rsidR="009D274F" w:rsidTr="00DC781C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dxa"/>
          </w:tcPr>
          <w:p w:rsidR="009D274F" w:rsidRPr="000C4C19" w:rsidRDefault="009D274F" w:rsidP="00517EDE">
            <w:pPr>
              <w:spacing w:line="360" w:lineRule="auto"/>
              <w:jc w:val="both"/>
              <w:rPr>
                <w:b w:val="0"/>
              </w:rPr>
            </w:pPr>
            <w:r w:rsidRPr="000C4C19">
              <w:rPr>
                <w:b w:val="0"/>
              </w:rPr>
              <w:t>4.</w:t>
            </w:r>
            <w:r w:rsidR="000C4C19" w:rsidRPr="000C4C19">
              <w:rPr>
                <w:b w:val="0"/>
              </w:rPr>
              <w:t xml:space="preserve"> </w:t>
            </w:r>
            <w:proofErr w:type="spellStart"/>
            <w:r w:rsidR="000C4C19" w:rsidRPr="000C4C19">
              <w:rPr>
                <w:b w:val="0"/>
              </w:rPr>
              <w:t>г</w:t>
            </w:r>
            <w:proofErr w:type="gramStart"/>
            <w:r w:rsidR="000C4C19" w:rsidRPr="000C4C19">
              <w:rPr>
                <w:b w:val="0"/>
              </w:rPr>
              <w:t>.</w:t>
            </w:r>
            <w:r w:rsidRPr="000C4C19">
              <w:rPr>
                <w:b w:val="0"/>
              </w:rPr>
              <w:t>Н</w:t>
            </w:r>
            <w:proofErr w:type="gramEnd"/>
            <w:r w:rsidRPr="000C4C19">
              <w:rPr>
                <w:b w:val="0"/>
              </w:rPr>
              <w:t>абережные</w:t>
            </w:r>
            <w:proofErr w:type="spellEnd"/>
            <w:r w:rsidRPr="000C4C19">
              <w:rPr>
                <w:b w:val="0"/>
              </w:rPr>
              <w:t xml:space="preserve"> Челны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0" w:type="dxa"/>
            <w:tcBorders>
              <w:left w:val="none" w:sz="0" w:space="0" w:color="auto"/>
              <w:right w:val="none" w:sz="0" w:space="0" w:color="auto"/>
            </w:tcBorders>
          </w:tcPr>
          <w:p w:rsidR="009D274F" w:rsidRDefault="00363C7F" w:rsidP="006B326F">
            <w:pPr>
              <w:spacing w:line="360" w:lineRule="auto"/>
              <w:jc w:val="center"/>
            </w:pPr>
            <w:r>
              <w:t>90,1</w:t>
            </w:r>
          </w:p>
        </w:tc>
        <w:tc>
          <w:tcPr>
            <w:tcW w:w="1524" w:type="dxa"/>
          </w:tcPr>
          <w:p w:rsidR="009D274F" w:rsidRDefault="00112EC7" w:rsidP="003A14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0" w:type="dxa"/>
            <w:tcBorders>
              <w:left w:val="none" w:sz="0" w:space="0" w:color="auto"/>
              <w:right w:val="none" w:sz="0" w:space="0" w:color="auto"/>
            </w:tcBorders>
          </w:tcPr>
          <w:p w:rsidR="009D274F" w:rsidRDefault="00112EC7" w:rsidP="001312D3">
            <w:pPr>
              <w:spacing w:line="360" w:lineRule="auto"/>
              <w:jc w:val="center"/>
            </w:pPr>
            <w:r>
              <w:t>94,1</w:t>
            </w:r>
          </w:p>
        </w:tc>
      </w:tr>
      <w:tr w:rsidR="003B6F64" w:rsidTr="00DC7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B6F64" w:rsidRPr="000C4C19" w:rsidRDefault="003B6F64" w:rsidP="003B6F64">
            <w:pPr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>5</w:t>
            </w:r>
            <w:r w:rsidRPr="000C4C19">
              <w:rPr>
                <w:b w:val="0"/>
              </w:rPr>
              <w:t xml:space="preserve">. </w:t>
            </w:r>
            <w:r w:rsidR="003D0ACD">
              <w:rPr>
                <w:b w:val="0"/>
              </w:rPr>
              <w:t xml:space="preserve">Елабужский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B6F64" w:rsidRDefault="00112EC7" w:rsidP="006B326F">
            <w:pPr>
              <w:spacing w:line="360" w:lineRule="auto"/>
              <w:jc w:val="center"/>
            </w:pPr>
            <w:r>
              <w:t>28,4</w:t>
            </w:r>
          </w:p>
        </w:tc>
        <w:tc>
          <w:tcPr>
            <w:tcW w:w="1524" w:type="dxa"/>
            <w:tcBorders>
              <w:top w:val="none" w:sz="0" w:space="0" w:color="auto"/>
              <w:bottom w:val="none" w:sz="0" w:space="0" w:color="auto"/>
            </w:tcBorders>
          </w:tcPr>
          <w:p w:rsidR="003B6F64" w:rsidRDefault="00112EC7" w:rsidP="00E5121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B6F64" w:rsidRDefault="00112EC7" w:rsidP="00E51217">
            <w:pPr>
              <w:spacing w:line="360" w:lineRule="auto"/>
              <w:jc w:val="center"/>
            </w:pPr>
            <w:r>
              <w:t>99,4</w:t>
            </w:r>
          </w:p>
        </w:tc>
      </w:tr>
      <w:tr w:rsidR="003B6F64" w:rsidTr="00DC781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C2D69B" w:themeFill="accent3" w:themeFillTint="99"/>
          </w:tcPr>
          <w:p w:rsidR="003B6F64" w:rsidRPr="006A3082" w:rsidRDefault="003B6F64" w:rsidP="00517EDE">
            <w:pPr>
              <w:spacing w:line="360" w:lineRule="auto"/>
              <w:jc w:val="both"/>
            </w:pPr>
            <w:r w:rsidRPr="006A3082">
              <w:t>РТ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</w:tcPr>
          <w:p w:rsidR="003B6F64" w:rsidRPr="006A3082" w:rsidRDefault="00112EC7" w:rsidP="003A1410">
            <w:pPr>
              <w:spacing w:line="360" w:lineRule="auto"/>
              <w:jc w:val="center"/>
            </w:pPr>
            <w:r>
              <w:t>806,4</w:t>
            </w:r>
          </w:p>
        </w:tc>
        <w:tc>
          <w:tcPr>
            <w:tcW w:w="1524" w:type="dxa"/>
            <w:tcBorders>
              <w:top w:val="none" w:sz="0" w:space="0" w:color="auto"/>
              <w:bottom w:val="none" w:sz="0" w:space="0" w:color="auto"/>
            </w:tcBorders>
            <w:shd w:val="clear" w:color="auto" w:fill="C2D69B" w:themeFill="accent3" w:themeFillTint="99"/>
          </w:tcPr>
          <w:p w:rsidR="003B6F64" w:rsidRPr="006A3082" w:rsidRDefault="003B6F64" w:rsidP="00517EDE">
            <w:pPr>
              <w:spacing w:line="36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6A3082">
              <w:t>100,0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</w:tcPr>
          <w:p w:rsidR="003B6F64" w:rsidRPr="006A3082" w:rsidRDefault="006B6AA9" w:rsidP="00112EC7">
            <w:pPr>
              <w:spacing w:line="360" w:lineRule="auto"/>
              <w:jc w:val="center"/>
            </w:pPr>
            <w:r>
              <w:t>10</w:t>
            </w:r>
            <w:r w:rsidR="00112EC7">
              <w:t>0,6</w:t>
            </w:r>
          </w:p>
        </w:tc>
      </w:tr>
    </w:tbl>
    <w:p w:rsidR="009B4008" w:rsidRDefault="009B4008" w:rsidP="009B4008">
      <w:pPr>
        <w:tabs>
          <w:tab w:val="left" w:pos="-1701"/>
        </w:tabs>
        <w:spacing w:before="200"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4EE1FC4" wp14:editId="7E4586AE">
            <wp:extent cx="6408752" cy="2274073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B0C3A" w:rsidRDefault="001B7DB8" w:rsidP="0008102C">
      <w:pPr>
        <w:tabs>
          <w:tab w:val="left" w:pos="-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январе-июне 2014 года о</w:t>
      </w:r>
      <w:r w:rsidR="00EE3F4B" w:rsidRPr="00EE3F4B">
        <w:rPr>
          <w:sz w:val="28"/>
          <w:szCs w:val="28"/>
        </w:rPr>
        <w:t>бъ</w:t>
      </w:r>
      <w:r w:rsidR="000C612D">
        <w:rPr>
          <w:sz w:val="28"/>
          <w:szCs w:val="28"/>
        </w:rPr>
        <w:t>ё</w:t>
      </w:r>
      <w:r w:rsidR="00EE3F4B" w:rsidRPr="00EE3F4B">
        <w:rPr>
          <w:sz w:val="28"/>
          <w:szCs w:val="28"/>
        </w:rPr>
        <w:t xml:space="preserve">мы производства </w:t>
      </w:r>
      <w:r w:rsidR="002B66ED">
        <w:rPr>
          <w:sz w:val="28"/>
          <w:szCs w:val="28"/>
        </w:rPr>
        <w:t>в</w:t>
      </w:r>
      <w:r w:rsidR="002B66ED" w:rsidRPr="00EE3F4B">
        <w:rPr>
          <w:sz w:val="28"/>
          <w:szCs w:val="28"/>
        </w:rPr>
        <w:t>озросли</w:t>
      </w:r>
      <w:r w:rsidR="002B66ED">
        <w:rPr>
          <w:sz w:val="28"/>
          <w:szCs w:val="28"/>
        </w:rPr>
        <w:t xml:space="preserve"> </w:t>
      </w:r>
      <w:r w:rsidR="00504802">
        <w:rPr>
          <w:sz w:val="28"/>
          <w:szCs w:val="28"/>
        </w:rPr>
        <w:t xml:space="preserve">в </w:t>
      </w:r>
      <w:r w:rsidR="0008102C">
        <w:rPr>
          <w:sz w:val="28"/>
          <w:szCs w:val="28"/>
        </w:rPr>
        <w:t>25</w:t>
      </w:r>
      <w:r w:rsidR="00872E68">
        <w:rPr>
          <w:sz w:val="28"/>
          <w:szCs w:val="28"/>
        </w:rPr>
        <w:t xml:space="preserve"> из 45 муниципальных образовани</w:t>
      </w:r>
      <w:r w:rsidR="002D06E2">
        <w:rPr>
          <w:sz w:val="28"/>
          <w:szCs w:val="28"/>
        </w:rPr>
        <w:t>й</w:t>
      </w:r>
      <w:r w:rsidR="00872E68">
        <w:rPr>
          <w:sz w:val="28"/>
          <w:szCs w:val="28"/>
        </w:rPr>
        <w:t xml:space="preserve">, значительный рост </w:t>
      </w:r>
      <w:r w:rsidR="00F02C11">
        <w:rPr>
          <w:sz w:val="28"/>
          <w:szCs w:val="28"/>
        </w:rPr>
        <w:t>отмечен</w:t>
      </w:r>
      <w:r w:rsidR="00872E68">
        <w:rPr>
          <w:sz w:val="28"/>
          <w:szCs w:val="28"/>
        </w:rPr>
        <w:t xml:space="preserve"> </w:t>
      </w:r>
      <w:r w:rsidR="00BF18D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следующих </w:t>
      </w:r>
      <w:r w:rsidR="00EE3F4B" w:rsidRPr="00EE3F4B">
        <w:rPr>
          <w:sz w:val="28"/>
          <w:szCs w:val="28"/>
        </w:rPr>
        <w:t xml:space="preserve">муниципальных </w:t>
      </w:r>
      <w:r w:rsidR="0057648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районах:</w:t>
      </w:r>
    </w:p>
    <w:p w:rsidR="001B7DB8" w:rsidRDefault="001B7DB8" w:rsidP="0008102C">
      <w:pPr>
        <w:tabs>
          <w:tab w:val="left" w:pos="-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Арском </w:t>
      </w:r>
      <w:r w:rsidR="006F73DE">
        <w:rPr>
          <w:sz w:val="28"/>
          <w:szCs w:val="28"/>
        </w:rPr>
        <w:t>(</w:t>
      </w:r>
      <w:r>
        <w:rPr>
          <w:sz w:val="28"/>
          <w:szCs w:val="28"/>
        </w:rPr>
        <w:t>ИПП - 231,2%</w:t>
      </w:r>
      <w:r w:rsidR="006F73D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37959">
        <w:rPr>
          <w:i/>
          <w:sz w:val="28"/>
          <w:szCs w:val="28"/>
        </w:rPr>
        <w:t>(</w:t>
      </w:r>
      <w:r w:rsidR="000F2270" w:rsidRPr="00437959">
        <w:rPr>
          <w:i/>
          <w:sz w:val="28"/>
          <w:szCs w:val="28"/>
        </w:rPr>
        <w:t>значительный объем производства н</w:t>
      </w:r>
      <w:proofErr w:type="gramStart"/>
      <w:r w:rsidR="000F2270" w:rsidRPr="00437959">
        <w:rPr>
          <w:i/>
          <w:sz w:val="28"/>
          <w:szCs w:val="28"/>
        </w:rPr>
        <w:t xml:space="preserve">а </w:t>
      </w:r>
      <w:r w:rsidR="00437959">
        <w:rPr>
          <w:i/>
          <w:sz w:val="28"/>
          <w:szCs w:val="28"/>
        </w:rPr>
        <w:t xml:space="preserve">                   </w:t>
      </w:r>
      <w:r w:rsidRPr="00437959">
        <w:rPr>
          <w:i/>
          <w:sz w:val="28"/>
          <w:szCs w:val="28"/>
        </w:rPr>
        <w:t>ООО</w:t>
      </w:r>
      <w:proofErr w:type="gramEnd"/>
      <w:r w:rsidRPr="00437959">
        <w:rPr>
          <w:i/>
          <w:sz w:val="28"/>
          <w:szCs w:val="28"/>
        </w:rPr>
        <w:t xml:space="preserve"> «Арча» </w:t>
      </w:r>
      <w:r w:rsidR="00C03562" w:rsidRPr="00437959">
        <w:rPr>
          <w:i/>
          <w:sz w:val="28"/>
          <w:szCs w:val="28"/>
        </w:rPr>
        <w:t>«</w:t>
      </w:r>
      <w:r w:rsidRPr="00437959">
        <w:rPr>
          <w:i/>
          <w:sz w:val="28"/>
          <w:szCs w:val="28"/>
        </w:rPr>
        <w:t>Арский молочный комбинат</w:t>
      </w:r>
      <w:r w:rsidR="000F2270" w:rsidRPr="00437959">
        <w:rPr>
          <w:i/>
          <w:sz w:val="28"/>
          <w:szCs w:val="28"/>
        </w:rPr>
        <w:t>»)</w:t>
      </w:r>
      <w:r w:rsidR="000F2270">
        <w:rPr>
          <w:sz w:val="28"/>
          <w:szCs w:val="28"/>
        </w:rPr>
        <w:t>;</w:t>
      </w:r>
    </w:p>
    <w:p w:rsidR="001B7DB8" w:rsidRPr="00437959" w:rsidRDefault="001B7DB8" w:rsidP="0008102C">
      <w:pPr>
        <w:tabs>
          <w:tab w:val="left" w:pos="-1701"/>
        </w:tabs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- Камско-</w:t>
      </w:r>
      <w:proofErr w:type="spellStart"/>
      <w:r>
        <w:rPr>
          <w:sz w:val="28"/>
          <w:szCs w:val="28"/>
        </w:rPr>
        <w:t>Устьинском</w:t>
      </w:r>
      <w:proofErr w:type="spellEnd"/>
      <w:r>
        <w:rPr>
          <w:sz w:val="28"/>
          <w:szCs w:val="28"/>
        </w:rPr>
        <w:t xml:space="preserve"> </w:t>
      </w:r>
      <w:r w:rsidR="006F73DE">
        <w:rPr>
          <w:sz w:val="28"/>
          <w:szCs w:val="28"/>
        </w:rPr>
        <w:t>(</w:t>
      </w:r>
      <w:r>
        <w:rPr>
          <w:sz w:val="28"/>
          <w:szCs w:val="28"/>
        </w:rPr>
        <w:t>ИПП - 195,7%</w:t>
      </w:r>
      <w:r w:rsidR="006F73DE">
        <w:rPr>
          <w:sz w:val="28"/>
          <w:szCs w:val="28"/>
        </w:rPr>
        <w:t>)</w:t>
      </w:r>
      <w:r w:rsidR="00437959">
        <w:rPr>
          <w:sz w:val="28"/>
          <w:szCs w:val="28"/>
        </w:rPr>
        <w:t xml:space="preserve"> </w:t>
      </w:r>
      <w:r w:rsidR="00437959" w:rsidRPr="00437959">
        <w:rPr>
          <w:i/>
          <w:sz w:val="28"/>
          <w:szCs w:val="28"/>
        </w:rPr>
        <w:t>(за счет начала производственной деятельности н</w:t>
      </w:r>
      <w:proofErr w:type="gramStart"/>
      <w:r w:rsidR="00437959" w:rsidRPr="00437959">
        <w:rPr>
          <w:i/>
          <w:sz w:val="28"/>
          <w:szCs w:val="28"/>
        </w:rPr>
        <w:t>а ООО</w:t>
      </w:r>
      <w:proofErr w:type="gramEnd"/>
      <w:r w:rsidR="00437959" w:rsidRPr="00437959">
        <w:rPr>
          <w:i/>
          <w:sz w:val="28"/>
          <w:szCs w:val="28"/>
        </w:rPr>
        <w:t xml:space="preserve"> «Фоника гипс» с сентября 2013 года);</w:t>
      </w:r>
    </w:p>
    <w:p w:rsidR="006F73DE" w:rsidRPr="00437959" w:rsidRDefault="001B7DB8" w:rsidP="006F73DE">
      <w:pPr>
        <w:tabs>
          <w:tab w:val="left" w:pos="-1701"/>
        </w:tabs>
        <w:ind w:firstLine="709"/>
        <w:jc w:val="both"/>
        <w:rPr>
          <w:i/>
          <w:sz w:val="28"/>
          <w:szCs w:val="28"/>
        </w:rPr>
      </w:pPr>
      <w:r w:rsidRPr="00A0017E">
        <w:rPr>
          <w:sz w:val="28"/>
          <w:szCs w:val="28"/>
        </w:rPr>
        <w:t xml:space="preserve">- Сабинском </w:t>
      </w:r>
      <w:r w:rsidR="00A0017E">
        <w:rPr>
          <w:sz w:val="28"/>
          <w:szCs w:val="28"/>
        </w:rPr>
        <w:t>(</w:t>
      </w:r>
      <w:r w:rsidRPr="00A0017E">
        <w:rPr>
          <w:sz w:val="28"/>
          <w:szCs w:val="28"/>
        </w:rPr>
        <w:t>ИПП - 170,1%</w:t>
      </w:r>
      <w:r w:rsidR="00A0017E">
        <w:rPr>
          <w:sz w:val="28"/>
          <w:szCs w:val="28"/>
        </w:rPr>
        <w:t>)</w:t>
      </w:r>
      <w:r w:rsidR="006F73DE">
        <w:rPr>
          <w:sz w:val="28"/>
          <w:szCs w:val="28"/>
        </w:rPr>
        <w:t xml:space="preserve"> </w:t>
      </w:r>
      <w:r w:rsidR="006F73DE" w:rsidRPr="00437959">
        <w:rPr>
          <w:i/>
          <w:sz w:val="28"/>
          <w:szCs w:val="28"/>
        </w:rPr>
        <w:t>(за счет начала производственной деятельности н</w:t>
      </w:r>
      <w:proofErr w:type="gramStart"/>
      <w:r w:rsidR="006F73DE" w:rsidRPr="00437959">
        <w:rPr>
          <w:i/>
          <w:sz w:val="28"/>
          <w:szCs w:val="28"/>
        </w:rPr>
        <w:t>а ООО</w:t>
      </w:r>
      <w:proofErr w:type="gramEnd"/>
      <w:r w:rsidR="006F73DE" w:rsidRPr="00437959">
        <w:rPr>
          <w:i/>
          <w:sz w:val="28"/>
          <w:szCs w:val="28"/>
        </w:rPr>
        <w:t xml:space="preserve"> «</w:t>
      </w:r>
      <w:proofErr w:type="spellStart"/>
      <w:r w:rsidR="006F73DE">
        <w:rPr>
          <w:i/>
          <w:sz w:val="28"/>
          <w:szCs w:val="28"/>
        </w:rPr>
        <w:t>Экопродукт</w:t>
      </w:r>
      <w:proofErr w:type="spellEnd"/>
      <w:r w:rsidR="006F73DE" w:rsidRPr="00437959">
        <w:rPr>
          <w:i/>
          <w:sz w:val="28"/>
          <w:szCs w:val="28"/>
        </w:rPr>
        <w:t>» с сентября 2013 года);</w:t>
      </w:r>
    </w:p>
    <w:p w:rsidR="001B7DB8" w:rsidRDefault="001B7DB8" w:rsidP="0008102C">
      <w:pPr>
        <w:tabs>
          <w:tab w:val="left" w:pos="-1701"/>
        </w:tabs>
        <w:ind w:firstLine="709"/>
        <w:jc w:val="both"/>
        <w:rPr>
          <w:sz w:val="28"/>
          <w:szCs w:val="28"/>
        </w:rPr>
      </w:pPr>
    </w:p>
    <w:p w:rsidR="00A0017E" w:rsidRDefault="001B7DB8" w:rsidP="0008102C">
      <w:pPr>
        <w:tabs>
          <w:tab w:val="left" w:pos="-1701"/>
        </w:tabs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Дрожжановском</w:t>
      </w:r>
      <w:proofErr w:type="spellEnd"/>
      <w:r>
        <w:rPr>
          <w:sz w:val="28"/>
          <w:szCs w:val="28"/>
        </w:rPr>
        <w:t xml:space="preserve"> </w:t>
      </w:r>
      <w:r w:rsidR="00A0017E">
        <w:rPr>
          <w:sz w:val="28"/>
          <w:szCs w:val="28"/>
        </w:rPr>
        <w:t>(</w:t>
      </w:r>
      <w:r>
        <w:rPr>
          <w:sz w:val="28"/>
          <w:szCs w:val="28"/>
        </w:rPr>
        <w:t>ИПП - 158,4%</w:t>
      </w:r>
      <w:r w:rsidR="00A0017E">
        <w:rPr>
          <w:sz w:val="28"/>
          <w:szCs w:val="28"/>
        </w:rPr>
        <w:t>)</w:t>
      </w:r>
      <w:r w:rsidR="00BE5F6A">
        <w:rPr>
          <w:sz w:val="28"/>
          <w:szCs w:val="28"/>
        </w:rPr>
        <w:t xml:space="preserve"> </w:t>
      </w:r>
      <w:r w:rsidR="00BE5F6A" w:rsidRPr="00437959">
        <w:rPr>
          <w:i/>
          <w:sz w:val="28"/>
          <w:szCs w:val="28"/>
        </w:rPr>
        <w:t>(значительный объем производства на</w:t>
      </w:r>
      <w:r w:rsidR="00BE5F6A">
        <w:rPr>
          <w:i/>
          <w:sz w:val="28"/>
          <w:szCs w:val="28"/>
        </w:rPr>
        <w:t xml:space="preserve">     </w:t>
      </w:r>
      <w:r w:rsidR="00BE5F6A" w:rsidRPr="00437959">
        <w:rPr>
          <w:i/>
          <w:sz w:val="28"/>
          <w:szCs w:val="28"/>
        </w:rPr>
        <w:t xml:space="preserve"> </w:t>
      </w:r>
      <w:r w:rsidR="00B47140">
        <w:rPr>
          <w:i/>
          <w:sz w:val="28"/>
          <w:szCs w:val="28"/>
        </w:rPr>
        <w:t>ОАО «</w:t>
      </w:r>
      <w:proofErr w:type="spellStart"/>
      <w:r w:rsidR="00B47140">
        <w:rPr>
          <w:i/>
          <w:sz w:val="28"/>
          <w:szCs w:val="28"/>
        </w:rPr>
        <w:t>Бурундуковский</w:t>
      </w:r>
      <w:proofErr w:type="spellEnd"/>
      <w:r w:rsidR="00B47140">
        <w:rPr>
          <w:i/>
          <w:sz w:val="28"/>
          <w:szCs w:val="28"/>
        </w:rPr>
        <w:t xml:space="preserve"> элеватор</w:t>
      </w:r>
      <w:r w:rsidR="00BE5F6A" w:rsidRPr="00437959">
        <w:rPr>
          <w:i/>
          <w:sz w:val="28"/>
          <w:szCs w:val="28"/>
        </w:rPr>
        <w:t>»)</w:t>
      </w:r>
      <w:r w:rsidR="00A0017E">
        <w:rPr>
          <w:i/>
          <w:sz w:val="28"/>
          <w:szCs w:val="28"/>
        </w:rPr>
        <w:t>;</w:t>
      </w:r>
    </w:p>
    <w:p w:rsidR="001B7DB8" w:rsidRDefault="00A0017E" w:rsidP="0008102C">
      <w:pPr>
        <w:tabs>
          <w:tab w:val="left" w:pos="-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7DB8">
        <w:rPr>
          <w:sz w:val="28"/>
          <w:szCs w:val="28"/>
        </w:rPr>
        <w:t xml:space="preserve">- Алексеевском </w:t>
      </w:r>
      <w:r>
        <w:rPr>
          <w:sz w:val="28"/>
          <w:szCs w:val="28"/>
        </w:rPr>
        <w:t>(</w:t>
      </w:r>
      <w:r w:rsidR="001B7DB8">
        <w:rPr>
          <w:sz w:val="28"/>
          <w:szCs w:val="28"/>
        </w:rPr>
        <w:t>ИПП - 150,0%</w:t>
      </w:r>
      <w:r>
        <w:rPr>
          <w:sz w:val="28"/>
          <w:szCs w:val="28"/>
        </w:rPr>
        <w:t>)</w:t>
      </w:r>
      <w:r w:rsidR="00C03562">
        <w:rPr>
          <w:sz w:val="28"/>
          <w:szCs w:val="28"/>
        </w:rPr>
        <w:t xml:space="preserve"> </w:t>
      </w:r>
      <w:r w:rsidR="00C03562" w:rsidRPr="00437959">
        <w:rPr>
          <w:i/>
          <w:sz w:val="28"/>
          <w:szCs w:val="28"/>
        </w:rPr>
        <w:t>(значительный объем производства на</w:t>
      </w:r>
      <w:r w:rsidR="00437959">
        <w:rPr>
          <w:i/>
          <w:sz w:val="28"/>
          <w:szCs w:val="28"/>
        </w:rPr>
        <w:t xml:space="preserve">     </w:t>
      </w:r>
      <w:r w:rsidR="00C03562" w:rsidRPr="00437959">
        <w:rPr>
          <w:i/>
          <w:sz w:val="28"/>
          <w:szCs w:val="28"/>
        </w:rPr>
        <w:t xml:space="preserve"> ООО УК «Просто молоко» «Алексеевский </w:t>
      </w:r>
      <w:proofErr w:type="gramStart"/>
      <w:r w:rsidR="00C03562" w:rsidRPr="00437959">
        <w:rPr>
          <w:i/>
          <w:sz w:val="28"/>
          <w:szCs w:val="28"/>
        </w:rPr>
        <w:t>молочно-консервный</w:t>
      </w:r>
      <w:proofErr w:type="gramEnd"/>
      <w:r w:rsidR="00C03562" w:rsidRPr="00437959">
        <w:rPr>
          <w:i/>
          <w:sz w:val="28"/>
          <w:szCs w:val="28"/>
        </w:rPr>
        <w:t xml:space="preserve"> комбинат»)</w:t>
      </w:r>
      <w:r w:rsidR="00BE6224" w:rsidRPr="00437959">
        <w:rPr>
          <w:i/>
          <w:sz w:val="28"/>
          <w:szCs w:val="28"/>
        </w:rPr>
        <w:t>.</w:t>
      </w:r>
    </w:p>
    <w:p w:rsidR="000F2270" w:rsidRDefault="000F2270" w:rsidP="0008102C">
      <w:pPr>
        <w:tabs>
          <w:tab w:val="left" w:pos="-1701"/>
        </w:tabs>
        <w:ind w:firstLine="709"/>
        <w:jc w:val="both"/>
        <w:rPr>
          <w:sz w:val="28"/>
          <w:szCs w:val="28"/>
        </w:rPr>
      </w:pPr>
    </w:p>
    <w:p w:rsidR="000F2270" w:rsidRPr="00B7099D" w:rsidRDefault="000F2270" w:rsidP="00D156E1">
      <w:pPr>
        <w:ind w:firstLine="709"/>
        <w:jc w:val="both"/>
        <w:rPr>
          <w:sz w:val="28"/>
          <w:szCs w:val="28"/>
        </w:rPr>
      </w:pPr>
      <w:r w:rsidRPr="009225DA">
        <w:rPr>
          <w:sz w:val="28"/>
          <w:szCs w:val="28"/>
        </w:rPr>
        <w:t xml:space="preserve">Наибольшее снижение объема производства отмечено в </w:t>
      </w:r>
      <w:proofErr w:type="spellStart"/>
      <w:r w:rsidRPr="009225DA">
        <w:rPr>
          <w:sz w:val="28"/>
          <w:szCs w:val="28"/>
        </w:rPr>
        <w:t>Алькеевском</w:t>
      </w:r>
      <w:proofErr w:type="spellEnd"/>
      <w:r w:rsidRPr="009225DA">
        <w:rPr>
          <w:sz w:val="28"/>
          <w:szCs w:val="28"/>
        </w:rPr>
        <w:t xml:space="preserve"> </w:t>
      </w:r>
      <w:r w:rsidR="00B407BB" w:rsidRPr="009225DA">
        <w:rPr>
          <w:sz w:val="28"/>
          <w:szCs w:val="28"/>
        </w:rPr>
        <w:t xml:space="preserve">   </w:t>
      </w:r>
      <w:r w:rsidRPr="009225DA">
        <w:rPr>
          <w:sz w:val="28"/>
          <w:szCs w:val="28"/>
        </w:rPr>
        <w:t>(</w:t>
      </w:r>
      <w:r w:rsidR="00B407BB" w:rsidRPr="009225DA">
        <w:rPr>
          <w:sz w:val="28"/>
          <w:szCs w:val="28"/>
        </w:rPr>
        <w:t xml:space="preserve">ИПП - </w:t>
      </w:r>
      <w:r w:rsidRPr="009225DA">
        <w:rPr>
          <w:sz w:val="28"/>
          <w:szCs w:val="28"/>
        </w:rPr>
        <w:t>79,8%)</w:t>
      </w:r>
      <w:r w:rsidR="0088794C" w:rsidRPr="009225DA">
        <w:rPr>
          <w:sz w:val="28"/>
          <w:szCs w:val="28"/>
        </w:rPr>
        <w:t xml:space="preserve"> </w:t>
      </w:r>
      <w:r w:rsidR="0088794C" w:rsidRPr="009225DA">
        <w:rPr>
          <w:i/>
          <w:sz w:val="28"/>
          <w:szCs w:val="28"/>
        </w:rPr>
        <w:t>(</w:t>
      </w:r>
      <w:r w:rsidR="009225DA" w:rsidRPr="009225DA">
        <w:rPr>
          <w:i/>
          <w:sz w:val="28"/>
          <w:szCs w:val="28"/>
        </w:rPr>
        <w:t>уменьшение объема производства н</w:t>
      </w:r>
      <w:proofErr w:type="gramStart"/>
      <w:r w:rsidR="009225DA" w:rsidRPr="009225DA">
        <w:rPr>
          <w:i/>
          <w:sz w:val="28"/>
          <w:szCs w:val="28"/>
        </w:rPr>
        <w:t>а ООО</w:t>
      </w:r>
      <w:proofErr w:type="gramEnd"/>
      <w:r w:rsidR="009225DA" w:rsidRPr="009225DA">
        <w:rPr>
          <w:i/>
          <w:sz w:val="28"/>
          <w:szCs w:val="28"/>
        </w:rPr>
        <w:t xml:space="preserve"> «</w:t>
      </w:r>
      <w:proofErr w:type="spellStart"/>
      <w:r w:rsidR="009225DA" w:rsidRPr="009225DA">
        <w:rPr>
          <w:i/>
          <w:sz w:val="28"/>
          <w:szCs w:val="28"/>
        </w:rPr>
        <w:t>Саф</w:t>
      </w:r>
      <w:proofErr w:type="spellEnd"/>
      <w:r w:rsidR="009225DA" w:rsidRPr="00E17FFC">
        <w:rPr>
          <w:i/>
          <w:sz w:val="28"/>
          <w:szCs w:val="28"/>
        </w:rPr>
        <w:t>»)</w:t>
      </w:r>
      <w:r w:rsidRPr="00E17FFC">
        <w:rPr>
          <w:sz w:val="28"/>
          <w:szCs w:val="28"/>
        </w:rPr>
        <w:t xml:space="preserve">, </w:t>
      </w:r>
      <w:proofErr w:type="spellStart"/>
      <w:r w:rsidRPr="00E17FFC">
        <w:rPr>
          <w:sz w:val="28"/>
          <w:szCs w:val="28"/>
        </w:rPr>
        <w:t>Кайбицком</w:t>
      </w:r>
      <w:proofErr w:type="spellEnd"/>
      <w:r w:rsidRPr="00E17FFC">
        <w:rPr>
          <w:sz w:val="28"/>
          <w:szCs w:val="28"/>
        </w:rPr>
        <w:t xml:space="preserve"> (</w:t>
      </w:r>
      <w:r w:rsidR="00B407BB" w:rsidRPr="00E17FFC">
        <w:rPr>
          <w:sz w:val="28"/>
          <w:szCs w:val="28"/>
        </w:rPr>
        <w:t>ИПП - 85,6%)</w:t>
      </w:r>
      <w:r w:rsidR="004801B3" w:rsidRPr="00E17FFC">
        <w:rPr>
          <w:sz w:val="28"/>
          <w:szCs w:val="28"/>
        </w:rPr>
        <w:t xml:space="preserve"> </w:t>
      </w:r>
      <w:r w:rsidR="004801B3" w:rsidRPr="00E17FFC">
        <w:rPr>
          <w:i/>
          <w:sz w:val="28"/>
          <w:szCs w:val="28"/>
        </w:rPr>
        <w:t xml:space="preserve">(уменьшение объемов производства на </w:t>
      </w:r>
      <w:r w:rsidR="00E17FFC" w:rsidRPr="00E17FFC">
        <w:rPr>
          <w:i/>
          <w:sz w:val="28"/>
          <w:szCs w:val="28"/>
        </w:rPr>
        <w:t>«</w:t>
      </w:r>
      <w:proofErr w:type="spellStart"/>
      <w:r w:rsidR="00E17FFC" w:rsidRPr="00E17FFC">
        <w:rPr>
          <w:i/>
          <w:sz w:val="28"/>
          <w:szCs w:val="28"/>
        </w:rPr>
        <w:t>Кайбицкий</w:t>
      </w:r>
      <w:proofErr w:type="spellEnd"/>
      <w:r w:rsidR="00E17FFC" w:rsidRPr="00E17FFC">
        <w:rPr>
          <w:i/>
          <w:sz w:val="28"/>
          <w:szCs w:val="28"/>
        </w:rPr>
        <w:t xml:space="preserve"> </w:t>
      </w:r>
      <w:proofErr w:type="spellStart"/>
      <w:r w:rsidR="00E17FFC" w:rsidRPr="00E17FFC">
        <w:rPr>
          <w:i/>
          <w:sz w:val="28"/>
          <w:szCs w:val="28"/>
        </w:rPr>
        <w:t>хлебокомбинат</w:t>
      </w:r>
      <w:proofErr w:type="spellEnd"/>
      <w:r w:rsidR="00E17FFC" w:rsidRPr="00E17FFC">
        <w:rPr>
          <w:i/>
          <w:sz w:val="28"/>
          <w:szCs w:val="28"/>
        </w:rPr>
        <w:t xml:space="preserve">» и </w:t>
      </w:r>
      <w:r w:rsidR="004801B3" w:rsidRPr="00E17FFC">
        <w:rPr>
          <w:i/>
          <w:sz w:val="28"/>
          <w:szCs w:val="28"/>
        </w:rPr>
        <w:t>ООО «</w:t>
      </w:r>
      <w:proofErr w:type="spellStart"/>
      <w:r w:rsidR="004801B3" w:rsidRPr="00E17FFC">
        <w:rPr>
          <w:i/>
          <w:sz w:val="28"/>
          <w:szCs w:val="28"/>
        </w:rPr>
        <w:t>Кайбицыагрохимсервис</w:t>
      </w:r>
      <w:proofErr w:type="spellEnd"/>
      <w:r w:rsidR="004801B3" w:rsidRPr="00E17FFC">
        <w:rPr>
          <w:i/>
          <w:sz w:val="28"/>
          <w:szCs w:val="28"/>
        </w:rPr>
        <w:t>»</w:t>
      </w:r>
      <w:r w:rsidR="00E17FFC" w:rsidRPr="00E17FFC">
        <w:rPr>
          <w:i/>
          <w:sz w:val="28"/>
          <w:szCs w:val="28"/>
        </w:rPr>
        <w:t>)</w:t>
      </w:r>
      <w:r w:rsidR="00B407BB" w:rsidRPr="00E17FFC">
        <w:rPr>
          <w:sz w:val="28"/>
          <w:szCs w:val="28"/>
        </w:rPr>
        <w:t>, Актанышском (ИПП</w:t>
      </w:r>
      <w:r w:rsidR="00B407BB" w:rsidRPr="00D156E1">
        <w:rPr>
          <w:sz w:val="28"/>
          <w:szCs w:val="28"/>
        </w:rPr>
        <w:t xml:space="preserve"> - 86,3%) </w:t>
      </w:r>
      <w:r w:rsidR="00D156E1" w:rsidRPr="00D156E1">
        <w:rPr>
          <w:i/>
          <w:sz w:val="28"/>
          <w:szCs w:val="28"/>
        </w:rPr>
        <w:t>(уменьшение объемов производства на ЗАО «</w:t>
      </w:r>
      <w:proofErr w:type="spellStart"/>
      <w:r w:rsidR="00D156E1" w:rsidRPr="00D156E1">
        <w:rPr>
          <w:i/>
          <w:sz w:val="28"/>
          <w:szCs w:val="28"/>
        </w:rPr>
        <w:t>Актанышский</w:t>
      </w:r>
      <w:proofErr w:type="spellEnd"/>
      <w:r w:rsidR="00D156E1" w:rsidRPr="00D156E1">
        <w:rPr>
          <w:i/>
          <w:sz w:val="28"/>
          <w:szCs w:val="28"/>
        </w:rPr>
        <w:t xml:space="preserve"> агрегатный завод» и ОАО «</w:t>
      </w:r>
      <w:proofErr w:type="spellStart"/>
      <w:r w:rsidR="00D156E1" w:rsidRPr="00D156E1">
        <w:rPr>
          <w:i/>
          <w:sz w:val="28"/>
          <w:szCs w:val="28"/>
        </w:rPr>
        <w:t>Актанышское</w:t>
      </w:r>
      <w:proofErr w:type="spellEnd"/>
      <w:r w:rsidR="00D156E1" w:rsidRPr="00D156E1">
        <w:rPr>
          <w:i/>
          <w:sz w:val="28"/>
          <w:szCs w:val="28"/>
        </w:rPr>
        <w:t xml:space="preserve"> хлебоприемное предприятие»)</w:t>
      </w:r>
      <w:r w:rsidR="00D156E1" w:rsidRPr="00D156E1">
        <w:rPr>
          <w:sz w:val="28"/>
          <w:szCs w:val="28"/>
        </w:rPr>
        <w:t xml:space="preserve"> </w:t>
      </w:r>
      <w:r w:rsidR="00B407BB" w:rsidRPr="00D156E1">
        <w:rPr>
          <w:sz w:val="28"/>
          <w:szCs w:val="28"/>
        </w:rPr>
        <w:t>муниципальных районах.</w:t>
      </w:r>
      <w:r>
        <w:rPr>
          <w:sz w:val="28"/>
          <w:szCs w:val="28"/>
        </w:rPr>
        <w:t xml:space="preserve"> </w:t>
      </w:r>
    </w:p>
    <w:p w:rsidR="00514590" w:rsidRDefault="00514590" w:rsidP="0017711D">
      <w:pPr>
        <w:tabs>
          <w:tab w:val="left" w:pos="-1701"/>
        </w:tabs>
        <w:ind w:firstLine="709"/>
        <w:jc w:val="both"/>
        <w:rPr>
          <w:sz w:val="28"/>
          <w:szCs w:val="28"/>
        </w:rPr>
      </w:pPr>
    </w:p>
    <w:p w:rsidR="00A62D94" w:rsidRDefault="006B512F" w:rsidP="006B512F">
      <w:pPr>
        <w:tabs>
          <w:tab w:val="left" w:pos="-1701"/>
        </w:tabs>
        <w:ind w:firstLine="709"/>
        <w:jc w:val="both"/>
        <w:rPr>
          <w:sz w:val="28"/>
          <w:szCs w:val="28"/>
        </w:rPr>
      </w:pPr>
      <w:r w:rsidRPr="00DD1B9B">
        <w:rPr>
          <w:sz w:val="28"/>
          <w:szCs w:val="28"/>
        </w:rPr>
        <w:t>В расчете на душу населения объем отгр</w:t>
      </w:r>
      <w:r w:rsidR="00A62D94">
        <w:rPr>
          <w:sz w:val="28"/>
          <w:szCs w:val="28"/>
        </w:rPr>
        <w:t>уженной продукции в среднем по Р</w:t>
      </w:r>
      <w:r w:rsidRPr="00DD1B9B">
        <w:rPr>
          <w:sz w:val="28"/>
          <w:szCs w:val="28"/>
        </w:rPr>
        <w:t xml:space="preserve">еспублике </w:t>
      </w:r>
      <w:r w:rsidR="00A62D94">
        <w:rPr>
          <w:sz w:val="28"/>
          <w:szCs w:val="28"/>
        </w:rPr>
        <w:t xml:space="preserve">Татарстан </w:t>
      </w:r>
      <w:r w:rsidRPr="00DD1B9B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 xml:space="preserve">210,1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 w:rsidRPr="00DD1B9B">
        <w:rPr>
          <w:sz w:val="28"/>
          <w:szCs w:val="28"/>
        </w:rPr>
        <w:t>, среди муниципальных образований республики наиболее высокие результаты по этому показателю в Альметьевском, Ни</w:t>
      </w:r>
      <w:r>
        <w:rPr>
          <w:sz w:val="28"/>
          <w:szCs w:val="28"/>
        </w:rPr>
        <w:t>ж</w:t>
      </w:r>
      <w:r w:rsidRPr="00DD1B9B">
        <w:rPr>
          <w:sz w:val="28"/>
          <w:szCs w:val="28"/>
        </w:rPr>
        <w:t xml:space="preserve">некамском, Новошешминском, </w:t>
      </w:r>
      <w:proofErr w:type="spellStart"/>
      <w:r w:rsidRPr="00DD1B9B">
        <w:rPr>
          <w:sz w:val="28"/>
          <w:szCs w:val="28"/>
        </w:rPr>
        <w:t>Тукаевском</w:t>
      </w:r>
      <w:proofErr w:type="spellEnd"/>
      <w:r>
        <w:rPr>
          <w:sz w:val="28"/>
          <w:szCs w:val="28"/>
        </w:rPr>
        <w:t>,</w:t>
      </w:r>
      <w:r w:rsidRPr="00DD1B9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Елабужском</w:t>
      </w:r>
      <w:proofErr w:type="spellEnd"/>
      <w:r w:rsidRPr="00DD1B9B">
        <w:rPr>
          <w:sz w:val="28"/>
          <w:szCs w:val="28"/>
        </w:rPr>
        <w:t xml:space="preserve"> муниципальных рай</w:t>
      </w:r>
      <w:r>
        <w:rPr>
          <w:sz w:val="28"/>
          <w:szCs w:val="28"/>
        </w:rPr>
        <w:t>о</w:t>
      </w:r>
      <w:r w:rsidRPr="00DD1B9B">
        <w:rPr>
          <w:sz w:val="28"/>
          <w:szCs w:val="28"/>
        </w:rPr>
        <w:t>нах.</w:t>
      </w:r>
    </w:p>
    <w:p w:rsidR="006B512F" w:rsidRPr="00993B15" w:rsidRDefault="006B512F" w:rsidP="006B512F">
      <w:pPr>
        <w:tabs>
          <w:tab w:val="left" w:pos="-1701"/>
        </w:tabs>
        <w:ind w:firstLine="709"/>
        <w:jc w:val="both"/>
        <w:rPr>
          <w:sz w:val="28"/>
          <w:szCs w:val="20"/>
        </w:rPr>
      </w:pPr>
      <w:r w:rsidRPr="00DD1B9B">
        <w:rPr>
          <w:sz w:val="28"/>
          <w:szCs w:val="28"/>
        </w:rPr>
        <w:t xml:space="preserve"> </w:t>
      </w:r>
      <w:r w:rsidRPr="00DD1B9B">
        <w:rPr>
          <w:noProof/>
        </w:rPr>
        <w:drawing>
          <wp:inline distT="0" distB="0" distL="0" distR="0" wp14:anchorId="0BCF5E32" wp14:editId="2D5D4AE7">
            <wp:extent cx="6384897" cy="2019631"/>
            <wp:effectExtent l="0" t="0" r="0" b="0"/>
            <wp:docPr id="9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E27C8" w:rsidRDefault="004C6917" w:rsidP="00952585">
      <w:pPr>
        <w:tabs>
          <w:tab w:val="left" w:pos="-1701"/>
        </w:tabs>
        <w:ind w:right="-108" w:firstLine="709"/>
        <w:jc w:val="both"/>
        <w:rPr>
          <w:sz w:val="28"/>
          <w:szCs w:val="28"/>
        </w:rPr>
      </w:pPr>
      <w:r w:rsidRPr="000441F2">
        <w:rPr>
          <w:sz w:val="28"/>
          <w:szCs w:val="28"/>
        </w:rPr>
        <w:t>Объ</w:t>
      </w:r>
      <w:r w:rsidR="00C0642F">
        <w:rPr>
          <w:sz w:val="28"/>
          <w:szCs w:val="28"/>
        </w:rPr>
        <w:t>ё</w:t>
      </w:r>
      <w:r w:rsidRPr="000441F2">
        <w:rPr>
          <w:sz w:val="28"/>
          <w:szCs w:val="28"/>
        </w:rPr>
        <w:t xml:space="preserve">м работ, выполненных организациями по виду деятельности </w:t>
      </w:r>
      <w:r w:rsidRPr="00C8169F">
        <w:rPr>
          <w:b/>
          <w:sz w:val="28"/>
          <w:szCs w:val="28"/>
        </w:rPr>
        <w:t>«строительство»,</w:t>
      </w:r>
      <w:r w:rsidRPr="000441F2">
        <w:rPr>
          <w:sz w:val="28"/>
          <w:szCs w:val="28"/>
        </w:rPr>
        <w:t xml:space="preserve"> в республике составил</w:t>
      </w:r>
      <w:r w:rsidR="00111812">
        <w:rPr>
          <w:sz w:val="28"/>
          <w:szCs w:val="28"/>
        </w:rPr>
        <w:t xml:space="preserve"> </w:t>
      </w:r>
      <w:r w:rsidR="00143A20">
        <w:rPr>
          <w:sz w:val="28"/>
          <w:szCs w:val="28"/>
        </w:rPr>
        <w:t>78,0</w:t>
      </w:r>
      <w:r w:rsidR="002412A4">
        <w:rPr>
          <w:sz w:val="28"/>
          <w:szCs w:val="28"/>
        </w:rPr>
        <w:t xml:space="preserve"> </w:t>
      </w:r>
      <w:proofErr w:type="spellStart"/>
      <w:r w:rsidR="002412A4">
        <w:rPr>
          <w:sz w:val="28"/>
          <w:szCs w:val="28"/>
        </w:rPr>
        <w:t>млрд</w:t>
      </w:r>
      <w:proofErr w:type="gramStart"/>
      <w:r w:rsidR="002412A4">
        <w:rPr>
          <w:sz w:val="28"/>
          <w:szCs w:val="28"/>
        </w:rPr>
        <w:t>.</w:t>
      </w:r>
      <w:r w:rsidR="00111812">
        <w:rPr>
          <w:sz w:val="28"/>
          <w:szCs w:val="28"/>
        </w:rPr>
        <w:t>р</w:t>
      </w:r>
      <w:proofErr w:type="gramEnd"/>
      <w:r w:rsidR="00111812">
        <w:rPr>
          <w:sz w:val="28"/>
          <w:szCs w:val="28"/>
        </w:rPr>
        <w:t>ублей</w:t>
      </w:r>
      <w:proofErr w:type="spellEnd"/>
      <w:r w:rsidR="0038280D" w:rsidRPr="000441F2">
        <w:rPr>
          <w:sz w:val="28"/>
          <w:szCs w:val="28"/>
        </w:rPr>
        <w:t xml:space="preserve"> </w:t>
      </w:r>
      <w:r w:rsidR="00D37542">
        <w:rPr>
          <w:sz w:val="28"/>
          <w:szCs w:val="28"/>
        </w:rPr>
        <w:t xml:space="preserve">и </w:t>
      </w:r>
      <w:r w:rsidR="00143A20">
        <w:rPr>
          <w:sz w:val="28"/>
          <w:szCs w:val="28"/>
        </w:rPr>
        <w:t>уменьшился</w:t>
      </w:r>
      <w:r w:rsidR="006D6693" w:rsidRPr="006D6693">
        <w:rPr>
          <w:sz w:val="28"/>
          <w:szCs w:val="28"/>
        </w:rPr>
        <w:t xml:space="preserve"> </w:t>
      </w:r>
      <w:r w:rsidR="00D37542">
        <w:rPr>
          <w:sz w:val="28"/>
          <w:szCs w:val="28"/>
        </w:rPr>
        <w:t>на</w:t>
      </w:r>
      <w:r w:rsidR="00143A20">
        <w:rPr>
          <w:sz w:val="28"/>
          <w:szCs w:val="28"/>
        </w:rPr>
        <w:t xml:space="preserve"> 4</w:t>
      </w:r>
      <w:r w:rsidR="008D04C0">
        <w:rPr>
          <w:sz w:val="28"/>
          <w:szCs w:val="28"/>
        </w:rPr>
        <w:t>,1</w:t>
      </w:r>
      <w:r w:rsidR="0038280D" w:rsidRPr="000441F2">
        <w:rPr>
          <w:sz w:val="28"/>
          <w:szCs w:val="28"/>
        </w:rPr>
        <w:t>% к соответс</w:t>
      </w:r>
      <w:r w:rsidR="00C8169F">
        <w:rPr>
          <w:sz w:val="28"/>
          <w:szCs w:val="28"/>
        </w:rPr>
        <w:t xml:space="preserve">твующему периоду прошлого года. </w:t>
      </w:r>
    </w:p>
    <w:p w:rsidR="00952585" w:rsidRPr="00952585" w:rsidRDefault="00952585" w:rsidP="00952585">
      <w:pPr>
        <w:tabs>
          <w:tab w:val="left" w:pos="-1701"/>
        </w:tabs>
        <w:ind w:right="-108" w:firstLine="709"/>
        <w:jc w:val="both"/>
        <w:rPr>
          <w:sz w:val="16"/>
          <w:szCs w:val="28"/>
        </w:rPr>
      </w:pPr>
    </w:p>
    <w:p w:rsidR="00CA669B" w:rsidRDefault="005375B6" w:rsidP="00952585">
      <w:pPr>
        <w:tabs>
          <w:tab w:val="left" w:pos="-1701"/>
        </w:tabs>
        <w:ind w:right="-108"/>
        <w:jc w:val="center"/>
        <w:rPr>
          <w:b/>
        </w:rPr>
      </w:pPr>
      <w:r w:rsidRPr="00B84F94">
        <w:rPr>
          <w:b/>
        </w:rPr>
        <w:t>Объ</w:t>
      </w:r>
      <w:r w:rsidR="00F93338" w:rsidRPr="00B84F94">
        <w:rPr>
          <w:b/>
        </w:rPr>
        <w:t>ё</w:t>
      </w:r>
      <w:r w:rsidRPr="00B84F94">
        <w:rPr>
          <w:b/>
        </w:rPr>
        <w:t>м</w:t>
      </w:r>
      <w:r w:rsidR="00CA669B" w:rsidRPr="00B84F94">
        <w:rPr>
          <w:b/>
        </w:rPr>
        <w:t xml:space="preserve"> работ, выполненных по виду</w:t>
      </w:r>
      <w:r w:rsidR="00872E68" w:rsidRPr="00B84F94">
        <w:rPr>
          <w:b/>
        </w:rPr>
        <w:t xml:space="preserve"> деятельности</w:t>
      </w:r>
      <w:r w:rsidR="00CA669B" w:rsidRPr="00B84F94">
        <w:rPr>
          <w:b/>
        </w:rPr>
        <w:t xml:space="preserve"> «строительство»</w:t>
      </w:r>
    </w:p>
    <w:p w:rsidR="0023211F" w:rsidRPr="00B84F94" w:rsidRDefault="0023211F" w:rsidP="00952585">
      <w:pPr>
        <w:tabs>
          <w:tab w:val="left" w:pos="-1701"/>
        </w:tabs>
        <w:ind w:right="-108"/>
        <w:jc w:val="center"/>
        <w:rPr>
          <w:b/>
        </w:rPr>
      </w:pPr>
      <w:r>
        <w:rPr>
          <w:b/>
        </w:rPr>
        <w:t xml:space="preserve">(РТ </w:t>
      </w:r>
      <w:r w:rsidR="0091352B">
        <w:rPr>
          <w:b/>
        </w:rPr>
        <w:t>–</w:t>
      </w:r>
      <w:r>
        <w:rPr>
          <w:b/>
        </w:rPr>
        <w:t xml:space="preserve"> 78</w:t>
      </w:r>
      <w:r w:rsidR="0091352B">
        <w:rPr>
          <w:b/>
        </w:rPr>
        <w:t>028,</w:t>
      </w:r>
      <w:r w:rsidR="0091352B">
        <w:rPr>
          <w:b/>
          <w:lang w:val="en-US"/>
        </w:rPr>
        <w:t>7</w:t>
      </w:r>
      <w:r>
        <w:rPr>
          <w:b/>
        </w:rPr>
        <w:t xml:space="preserve"> </w:t>
      </w:r>
      <w:proofErr w:type="spellStart"/>
      <w:r>
        <w:rPr>
          <w:b/>
        </w:rPr>
        <w:t>мл</w:t>
      </w:r>
      <w:r w:rsidR="0091352B">
        <w:rPr>
          <w:b/>
        </w:rPr>
        <w:t>н</w:t>
      </w:r>
      <w:proofErr w:type="gramStart"/>
      <w:r>
        <w:rPr>
          <w:b/>
        </w:rPr>
        <w:t>.р</w:t>
      </w:r>
      <w:proofErr w:type="gramEnd"/>
      <w:r>
        <w:rPr>
          <w:b/>
        </w:rPr>
        <w:t>ублей</w:t>
      </w:r>
      <w:proofErr w:type="spellEnd"/>
      <w:r>
        <w:rPr>
          <w:b/>
        </w:rPr>
        <w:t>)</w:t>
      </w:r>
    </w:p>
    <w:p w:rsidR="00867437" w:rsidRPr="00B36017" w:rsidRDefault="003C6DA8" w:rsidP="00B36017">
      <w:pPr>
        <w:tabs>
          <w:tab w:val="left" w:pos="-1701"/>
        </w:tabs>
        <w:spacing w:line="360" w:lineRule="aut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615485" cy="2409245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50620" w:rsidRPr="00952585" w:rsidRDefault="008F7ED0" w:rsidP="00952585">
      <w:pPr>
        <w:tabs>
          <w:tab w:val="left" w:pos="-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Значительный рост о</w:t>
      </w:r>
      <w:r w:rsidRPr="000441F2">
        <w:rPr>
          <w:sz w:val="28"/>
          <w:szCs w:val="28"/>
        </w:rPr>
        <w:t>бъ</w:t>
      </w:r>
      <w:r w:rsidR="00F93338">
        <w:rPr>
          <w:sz w:val="28"/>
          <w:szCs w:val="28"/>
        </w:rPr>
        <w:t>ё</w:t>
      </w:r>
      <w:r w:rsidRPr="000441F2">
        <w:rPr>
          <w:sz w:val="28"/>
          <w:szCs w:val="28"/>
        </w:rPr>
        <w:t>м</w:t>
      </w:r>
      <w:r w:rsidR="00C0642F">
        <w:rPr>
          <w:sz w:val="28"/>
          <w:szCs w:val="28"/>
        </w:rPr>
        <w:t>а</w:t>
      </w:r>
      <w:r w:rsidRPr="000441F2">
        <w:rPr>
          <w:sz w:val="28"/>
          <w:szCs w:val="28"/>
        </w:rPr>
        <w:t xml:space="preserve"> работ, выполненных организациями по виду деятельности </w:t>
      </w:r>
      <w:r w:rsidRPr="00C8169F">
        <w:rPr>
          <w:b/>
          <w:sz w:val="28"/>
          <w:szCs w:val="28"/>
        </w:rPr>
        <w:t>«строительство»</w:t>
      </w:r>
      <w:r w:rsidR="00C0642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0F7296">
        <w:rPr>
          <w:sz w:val="28"/>
          <w:szCs w:val="28"/>
        </w:rPr>
        <w:t>наблюда</w:t>
      </w:r>
      <w:r w:rsidR="00C0642F">
        <w:rPr>
          <w:sz w:val="28"/>
          <w:szCs w:val="28"/>
        </w:rPr>
        <w:t>л</w:t>
      </w:r>
      <w:r w:rsidR="000F7296">
        <w:rPr>
          <w:sz w:val="28"/>
          <w:szCs w:val="28"/>
        </w:rPr>
        <w:t xml:space="preserve">ся в </w:t>
      </w:r>
      <w:r w:rsidR="00C0642F">
        <w:rPr>
          <w:sz w:val="28"/>
          <w:szCs w:val="28"/>
        </w:rPr>
        <w:t>Спасском</w:t>
      </w:r>
      <w:r>
        <w:rPr>
          <w:sz w:val="28"/>
          <w:szCs w:val="28"/>
        </w:rPr>
        <w:t xml:space="preserve"> </w:t>
      </w:r>
      <w:r w:rsidR="000F7296">
        <w:rPr>
          <w:sz w:val="28"/>
          <w:szCs w:val="28"/>
        </w:rPr>
        <w:t>(</w:t>
      </w:r>
      <w:r w:rsidR="001D2128">
        <w:rPr>
          <w:sz w:val="28"/>
          <w:szCs w:val="28"/>
        </w:rPr>
        <w:t>299,5</w:t>
      </w:r>
      <w:r>
        <w:rPr>
          <w:sz w:val="28"/>
          <w:szCs w:val="28"/>
        </w:rPr>
        <w:t>%</w:t>
      </w:r>
      <w:r w:rsidR="000F7296">
        <w:rPr>
          <w:sz w:val="28"/>
          <w:szCs w:val="28"/>
        </w:rPr>
        <w:t>)</w:t>
      </w:r>
      <w:r w:rsidR="00A67C61">
        <w:rPr>
          <w:sz w:val="28"/>
          <w:szCs w:val="28"/>
        </w:rPr>
        <w:t xml:space="preserve"> </w:t>
      </w:r>
      <w:r w:rsidR="00A67C61" w:rsidRPr="00E902BA">
        <w:rPr>
          <w:i/>
          <w:sz w:val="28"/>
          <w:szCs w:val="28"/>
        </w:rPr>
        <w:t xml:space="preserve">(строительство бассейна в </w:t>
      </w:r>
      <w:proofErr w:type="spellStart"/>
      <w:r w:rsidR="00A67C61" w:rsidRPr="00E902BA">
        <w:rPr>
          <w:i/>
          <w:sz w:val="28"/>
          <w:szCs w:val="28"/>
        </w:rPr>
        <w:t>г</w:t>
      </w:r>
      <w:proofErr w:type="gramStart"/>
      <w:r w:rsidR="00A67C61" w:rsidRPr="00E902BA">
        <w:rPr>
          <w:i/>
          <w:sz w:val="28"/>
          <w:szCs w:val="28"/>
        </w:rPr>
        <w:t>.Б</w:t>
      </w:r>
      <w:proofErr w:type="gramEnd"/>
      <w:r w:rsidR="00A67C61" w:rsidRPr="00E902BA">
        <w:rPr>
          <w:i/>
          <w:sz w:val="28"/>
          <w:szCs w:val="28"/>
        </w:rPr>
        <w:t>олгар</w:t>
      </w:r>
      <w:proofErr w:type="spellEnd"/>
      <w:r w:rsidR="00A67C61" w:rsidRPr="00E902BA">
        <w:rPr>
          <w:i/>
          <w:sz w:val="28"/>
          <w:szCs w:val="28"/>
        </w:rPr>
        <w:t>, колбасного цеха на ООО «Спасские колбасы»</w:t>
      </w:r>
      <w:r w:rsidR="007B4A4B" w:rsidRPr="00E902BA">
        <w:rPr>
          <w:i/>
          <w:sz w:val="28"/>
          <w:szCs w:val="28"/>
        </w:rPr>
        <w:t>, капитальный ремонт 4-х школ, капитальный ремонт 5-ти многоквартирных домов</w:t>
      </w:r>
      <w:r w:rsidR="00A67C61" w:rsidRPr="00E902BA">
        <w:rPr>
          <w:i/>
          <w:sz w:val="28"/>
          <w:szCs w:val="28"/>
        </w:rPr>
        <w:t>)</w:t>
      </w:r>
      <w:r w:rsidR="000F7296">
        <w:rPr>
          <w:sz w:val="28"/>
          <w:szCs w:val="28"/>
        </w:rPr>
        <w:t xml:space="preserve">, </w:t>
      </w:r>
      <w:r w:rsidR="003A6B2B">
        <w:rPr>
          <w:sz w:val="28"/>
          <w:szCs w:val="28"/>
        </w:rPr>
        <w:t>Але</w:t>
      </w:r>
      <w:r w:rsidR="000C1AD7">
        <w:rPr>
          <w:sz w:val="28"/>
          <w:szCs w:val="28"/>
        </w:rPr>
        <w:t>к</w:t>
      </w:r>
      <w:r w:rsidR="003A6B2B">
        <w:rPr>
          <w:sz w:val="28"/>
          <w:szCs w:val="28"/>
        </w:rPr>
        <w:t>сеевском (</w:t>
      </w:r>
      <w:r w:rsidR="001D2128">
        <w:rPr>
          <w:sz w:val="28"/>
          <w:szCs w:val="28"/>
        </w:rPr>
        <w:t>184,2</w:t>
      </w:r>
      <w:r w:rsidR="003A6B2B">
        <w:rPr>
          <w:sz w:val="28"/>
          <w:szCs w:val="28"/>
        </w:rPr>
        <w:t>%)</w:t>
      </w:r>
      <w:r w:rsidR="004D67A3">
        <w:rPr>
          <w:sz w:val="28"/>
          <w:szCs w:val="28"/>
        </w:rPr>
        <w:t xml:space="preserve"> </w:t>
      </w:r>
      <w:r w:rsidR="004D67A3" w:rsidRPr="00E902BA">
        <w:rPr>
          <w:i/>
          <w:sz w:val="28"/>
          <w:szCs w:val="28"/>
        </w:rPr>
        <w:t>(строительство детского сада на 220 мест, 3-х многоквартирных домов, реконструкция детского оздоровительного лагеря «Дубок»)</w:t>
      </w:r>
      <w:r w:rsidR="003A6B2B">
        <w:rPr>
          <w:sz w:val="28"/>
          <w:szCs w:val="28"/>
        </w:rPr>
        <w:t xml:space="preserve">, </w:t>
      </w:r>
      <w:proofErr w:type="spellStart"/>
      <w:r w:rsidR="001D2128">
        <w:rPr>
          <w:sz w:val="28"/>
          <w:szCs w:val="28"/>
        </w:rPr>
        <w:t>Черемшанском</w:t>
      </w:r>
      <w:proofErr w:type="spellEnd"/>
      <w:r w:rsidR="000F7296">
        <w:rPr>
          <w:sz w:val="28"/>
          <w:szCs w:val="28"/>
        </w:rPr>
        <w:t xml:space="preserve"> (</w:t>
      </w:r>
      <w:r w:rsidR="001D2128">
        <w:rPr>
          <w:sz w:val="28"/>
          <w:szCs w:val="28"/>
        </w:rPr>
        <w:t>178,1</w:t>
      </w:r>
      <w:r w:rsidRPr="008F7ED0">
        <w:rPr>
          <w:sz w:val="28"/>
          <w:szCs w:val="28"/>
        </w:rPr>
        <w:t>%)</w:t>
      </w:r>
      <w:r w:rsidR="00C0642F">
        <w:rPr>
          <w:sz w:val="28"/>
          <w:szCs w:val="28"/>
        </w:rPr>
        <w:t xml:space="preserve"> </w:t>
      </w:r>
      <w:r w:rsidR="007B6BA0" w:rsidRPr="00E902BA">
        <w:rPr>
          <w:i/>
          <w:sz w:val="28"/>
          <w:szCs w:val="28"/>
        </w:rPr>
        <w:t xml:space="preserve">(реконструкция здания под ДОУ в </w:t>
      </w:r>
      <w:proofErr w:type="spellStart"/>
      <w:r w:rsidR="007B6BA0" w:rsidRPr="00E902BA">
        <w:rPr>
          <w:i/>
          <w:sz w:val="28"/>
          <w:szCs w:val="28"/>
        </w:rPr>
        <w:t>с.Черемшан</w:t>
      </w:r>
      <w:proofErr w:type="spellEnd"/>
      <w:r w:rsidR="007B6BA0" w:rsidRPr="00E902BA">
        <w:rPr>
          <w:i/>
          <w:sz w:val="28"/>
          <w:szCs w:val="28"/>
        </w:rPr>
        <w:t xml:space="preserve">, капитальный ремонт 2-х школ, реконструкция общественной бани в </w:t>
      </w:r>
      <w:proofErr w:type="spellStart"/>
      <w:r w:rsidR="007B6BA0" w:rsidRPr="00E902BA">
        <w:rPr>
          <w:i/>
          <w:sz w:val="28"/>
          <w:szCs w:val="28"/>
        </w:rPr>
        <w:t>с</w:t>
      </w:r>
      <w:proofErr w:type="gramStart"/>
      <w:r w:rsidR="007B6BA0" w:rsidRPr="00E902BA">
        <w:rPr>
          <w:i/>
          <w:sz w:val="28"/>
          <w:szCs w:val="28"/>
        </w:rPr>
        <w:t>.Ч</w:t>
      </w:r>
      <w:proofErr w:type="gramEnd"/>
      <w:r w:rsidR="007B6BA0" w:rsidRPr="00E902BA">
        <w:rPr>
          <w:i/>
          <w:sz w:val="28"/>
          <w:szCs w:val="28"/>
        </w:rPr>
        <w:t>еремшан</w:t>
      </w:r>
      <w:proofErr w:type="spellEnd"/>
      <w:r w:rsidR="007B6BA0" w:rsidRPr="00E902BA">
        <w:rPr>
          <w:i/>
          <w:sz w:val="28"/>
          <w:szCs w:val="28"/>
        </w:rPr>
        <w:t>)</w:t>
      </w:r>
      <w:r w:rsidR="007B6BA0">
        <w:rPr>
          <w:sz w:val="28"/>
          <w:szCs w:val="28"/>
        </w:rPr>
        <w:t xml:space="preserve"> в </w:t>
      </w:r>
      <w:r w:rsidR="00C0642F" w:rsidRPr="008F7ED0">
        <w:rPr>
          <w:sz w:val="28"/>
          <w:szCs w:val="28"/>
        </w:rPr>
        <w:t>муниципальных районах</w:t>
      </w:r>
      <w:r w:rsidRPr="008F7ED0">
        <w:rPr>
          <w:sz w:val="28"/>
          <w:szCs w:val="28"/>
        </w:rPr>
        <w:t>.</w:t>
      </w:r>
    </w:p>
    <w:p w:rsidR="00952585" w:rsidRPr="000724A4" w:rsidRDefault="00952585" w:rsidP="00C0642F">
      <w:pPr>
        <w:ind w:firstLine="709"/>
        <w:jc w:val="both"/>
        <w:rPr>
          <w:sz w:val="16"/>
          <w:szCs w:val="28"/>
        </w:rPr>
      </w:pPr>
    </w:p>
    <w:p w:rsidR="00C0642F" w:rsidRDefault="00031598" w:rsidP="009525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Республике Татарстан за январь</w:t>
      </w:r>
      <w:r w:rsidR="00BE6224">
        <w:rPr>
          <w:sz w:val="28"/>
          <w:szCs w:val="28"/>
        </w:rPr>
        <w:t>-июнь</w:t>
      </w:r>
      <w:r w:rsidR="003F7615" w:rsidRPr="003F7615">
        <w:rPr>
          <w:sz w:val="28"/>
          <w:szCs w:val="28"/>
        </w:rPr>
        <w:t xml:space="preserve"> 201</w:t>
      </w:r>
      <w:r w:rsidR="00BE6224">
        <w:rPr>
          <w:sz w:val="28"/>
          <w:szCs w:val="28"/>
        </w:rPr>
        <w:t>4</w:t>
      </w:r>
      <w:r w:rsidR="003F7615" w:rsidRPr="003F7615">
        <w:rPr>
          <w:sz w:val="28"/>
          <w:szCs w:val="28"/>
        </w:rPr>
        <w:t xml:space="preserve"> года  </w:t>
      </w:r>
      <w:r w:rsidR="003F7615" w:rsidRPr="003F7615">
        <w:rPr>
          <w:b/>
          <w:sz w:val="28"/>
          <w:szCs w:val="28"/>
        </w:rPr>
        <w:t>введено</w:t>
      </w:r>
      <w:r w:rsidR="008C1926">
        <w:rPr>
          <w:sz w:val="28"/>
          <w:szCs w:val="28"/>
        </w:rPr>
        <w:t xml:space="preserve"> </w:t>
      </w:r>
      <w:r w:rsidR="00BE6224">
        <w:rPr>
          <w:sz w:val="28"/>
          <w:szCs w:val="28"/>
        </w:rPr>
        <w:t>1215,5</w:t>
      </w:r>
      <w:r w:rsidR="003F7615" w:rsidRPr="003F7615">
        <w:rPr>
          <w:sz w:val="28"/>
          <w:szCs w:val="28"/>
        </w:rPr>
        <w:t xml:space="preserve"> тыс. кв.</w:t>
      </w:r>
      <w:r w:rsidR="00960E3D">
        <w:rPr>
          <w:sz w:val="28"/>
          <w:szCs w:val="28"/>
        </w:rPr>
        <w:t xml:space="preserve"> </w:t>
      </w:r>
      <w:r w:rsidR="003F7615" w:rsidRPr="003F7615">
        <w:rPr>
          <w:sz w:val="28"/>
          <w:szCs w:val="28"/>
        </w:rPr>
        <w:t xml:space="preserve">метров </w:t>
      </w:r>
      <w:r w:rsidR="003F7615" w:rsidRPr="003F7615">
        <w:rPr>
          <w:b/>
          <w:sz w:val="28"/>
          <w:szCs w:val="28"/>
        </w:rPr>
        <w:t>общей площади</w:t>
      </w:r>
      <w:r w:rsidR="005C5B8C">
        <w:rPr>
          <w:b/>
          <w:sz w:val="28"/>
          <w:szCs w:val="28"/>
        </w:rPr>
        <w:t xml:space="preserve"> </w:t>
      </w:r>
      <w:r w:rsidR="005C5B8C">
        <w:rPr>
          <w:sz w:val="28"/>
          <w:szCs w:val="28"/>
        </w:rPr>
        <w:t>жилья</w:t>
      </w:r>
      <w:r w:rsidR="00FE0A85" w:rsidRPr="00CF49DC">
        <w:rPr>
          <w:sz w:val="28"/>
          <w:szCs w:val="28"/>
        </w:rPr>
        <w:t>,</w:t>
      </w:r>
      <w:r w:rsidR="006040B3" w:rsidRPr="006040B3">
        <w:rPr>
          <w:sz w:val="28"/>
          <w:szCs w:val="28"/>
        </w:rPr>
        <w:t xml:space="preserve"> </w:t>
      </w:r>
      <w:r w:rsidR="003A6B2B">
        <w:rPr>
          <w:sz w:val="28"/>
          <w:szCs w:val="28"/>
        </w:rPr>
        <w:t xml:space="preserve">что на </w:t>
      </w:r>
      <w:r w:rsidR="00BE6224">
        <w:rPr>
          <w:sz w:val="28"/>
          <w:szCs w:val="28"/>
        </w:rPr>
        <w:t>1,3</w:t>
      </w:r>
      <w:r w:rsidR="003A6B2B">
        <w:rPr>
          <w:sz w:val="28"/>
          <w:szCs w:val="28"/>
        </w:rPr>
        <w:t>% выше уровня аналогичного периода 201</w:t>
      </w:r>
      <w:r w:rsidR="00BE6224">
        <w:rPr>
          <w:sz w:val="28"/>
          <w:szCs w:val="28"/>
        </w:rPr>
        <w:t>3</w:t>
      </w:r>
      <w:r w:rsidR="003A6B2B">
        <w:rPr>
          <w:sz w:val="28"/>
          <w:szCs w:val="28"/>
        </w:rPr>
        <w:t xml:space="preserve"> года. </w:t>
      </w:r>
      <w:r w:rsidR="005C5B8C">
        <w:rPr>
          <w:sz w:val="28"/>
          <w:szCs w:val="28"/>
        </w:rPr>
        <w:t>В</w:t>
      </w:r>
      <w:r w:rsidR="006040B3">
        <w:rPr>
          <w:sz w:val="28"/>
          <w:szCs w:val="28"/>
        </w:rPr>
        <w:t xml:space="preserve"> том числе </w:t>
      </w:r>
      <w:r w:rsidR="005C5B8C">
        <w:rPr>
          <w:sz w:val="28"/>
          <w:szCs w:val="28"/>
        </w:rPr>
        <w:t xml:space="preserve">введено жилья </w:t>
      </w:r>
      <w:r w:rsidR="003F7615" w:rsidRPr="003F7615">
        <w:rPr>
          <w:sz w:val="28"/>
          <w:szCs w:val="28"/>
        </w:rPr>
        <w:t xml:space="preserve"> предприятиями и организациям</w:t>
      </w:r>
      <w:r>
        <w:rPr>
          <w:sz w:val="28"/>
          <w:szCs w:val="28"/>
        </w:rPr>
        <w:t>и всех форм собственности</w:t>
      </w:r>
      <w:r w:rsidR="00650382">
        <w:rPr>
          <w:sz w:val="28"/>
          <w:szCs w:val="28"/>
        </w:rPr>
        <w:t xml:space="preserve"> </w:t>
      </w:r>
      <w:r w:rsidR="00BE6224">
        <w:rPr>
          <w:sz w:val="28"/>
          <w:szCs w:val="28"/>
        </w:rPr>
        <w:t>660,4</w:t>
      </w:r>
      <w:r w:rsidR="0015505D">
        <w:rPr>
          <w:sz w:val="28"/>
          <w:szCs w:val="28"/>
        </w:rPr>
        <w:t xml:space="preserve"> </w:t>
      </w:r>
      <w:r w:rsidR="005C5B8C">
        <w:rPr>
          <w:sz w:val="28"/>
          <w:szCs w:val="28"/>
        </w:rPr>
        <w:t>тыс.</w:t>
      </w:r>
      <w:r w:rsidR="00621A88">
        <w:rPr>
          <w:sz w:val="28"/>
          <w:szCs w:val="28"/>
        </w:rPr>
        <w:t xml:space="preserve"> </w:t>
      </w:r>
      <w:r w:rsidR="005C5B8C">
        <w:rPr>
          <w:sz w:val="28"/>
          <w:szCs w:val="28"/>
        </w:rPr>
        <w:t>кв.</w:t>
      </w:r>
      <w:r w:rsidR="00621A88">
        <w:rPr>
          <w:sz w:val="28"/>
          <w:szCs w:val="28"/>
        </w:rPr>
        <w:t xml:space="preserve"> </w:t>
      </w:r>
      <w:r w:rsidR="005C5B8C">
        <w:rPr>
          <w:sz w:val="28"/>
          <w:szCs w:val="28"/>
        </w:rPr>
        <w:t xml:space="preserve">метров </w:t>
      </w:r>
      <w:r w:rsidR="00621A88">
        <w:rPr>
          <w:sz w:val="28"/>
          <w:szCs w:val="28"/>
        </w:rPr>
        <w:t>и</w:t>
      </w:r>
      <w:r w:rsidR="003F7615" w:rsidRPr="003F7615">
        <w:rPr>
          <w:sz w:val="28"/>
          <w:szCs w:val="28"/>
        </w:rPr>
        <w:t xml:space="preserve"> населением</w:t>
      </w:r>
      <w:r w:rsidR="00BE6224">
        <w:rPr>
          <w:sz w:val="28"/>
          <w:szCs w:val="28"/>
        </w:rPr>
        <w:t xml:space="preserve"> 555,1 т</w:t>
      </w:r>
      <w:r w:rsidR="00952585">
        <w:rPr>
          <w:sz w:val="28"/>
          <w:szCs w:val="28"/>
        </w:rPr>
        <w:t>ыс.</w:t>
      </w:r>
      <w:r w:rsidR="00621A88">
        <w:rPr>
          <w:sz w:val="28"/>
          <w:szCs w:val="28"/>
        </w:rPr>
        <w:t xml:space="preserve"> </w:t>
      </w:r>
      <w:r w:rsidR="00952585">
        <w:rPr>
          <w:sz w:val="28"/>
          <w:szCs w:val="28"/>
        </w:rPr>
        <w:t>кв.</w:t>
      </w:r>
      <w:r w:rsidR="00621A88">
        <w:rPr>
          <w:sz w:val="28"/>
          <w:szCs w:val="28"/>
        </w:rPr>
        <w:t xml:space="preserve"> </w:t>
      </w:r>
      <w:r w:rsidR="005C5B8C" w:rsidRPr="003F7615">
        <w:rPr>
          <w:sz w:val="28"/>
          <w:szCs w:val="28"/>
        </w:rPr>
        <w:t>метров</w:t>
      </w:r>
      <w:r w:rsidR="00621A88">
        <w:rPr>
          <w:sz w:val="28"/>
          <w:szCs w:val="28"/>
        </w:rPr>
        <w:t>.</w:t>
      </w:r>
    </w:p>
    <w:p w:rsidR="00B1220D" w:rsidRDefault="00B1220D" w:rsidP="00952585">
      <w:pPr>
        <w:tabs>
          <w:tab w:val="left" w:pos="-1701"/>
        </w:tabs>
        <w:ind w:right="142"/>
        <w:jc w:val="center"/>
        <w:outlineLvl w:val="0"/>
        <w:rPr>
          <w:b/>
        </w:rPr>
      </w:pPr>
    </w:p>
    <w:p w:rsidR="009D6E20" w:rsidRDefault="00D903BF" w:rsidP="00952585">
      <w:pPr>
        <w:tabs>
          <w:tab w:val="left" w:pos="-1701"/>
        </w:tabs>
        <w:ind w:right="142"/>
        <w:jc w:val="center"/>
        <w:outlineLvl w:val="0"/>
        <w:rPr>
          <w:b/>
        </w:rPr>
      </w:pPr>
      <w:r w:rsidRPr="0057552C">
        <w:rPr>
          <w:b/>
        </w:rPr>
        <w:t>В</w:t>
      </w:r>
      <w:r w:rsidR="00DA36DF" w:rsidRPr="0057552C">
        <w:rPr>
          <w:b/>
        </w:rPr>
        <w:t>вод в действие жилых домов</w:t>
      </w:r>
    </w:p>
    <w:p w:rsidR="0023211F" w:rsidRPr="0057552C" w:rsidRDefault="0023211F" w:rsidP="00952585">
      <w:pPr>
        <w:tabs>
          <w:tab w:val="left" w:pos="-1701"/>
        </w:tabs>
        <w:ind w:right="142"/>
        <w:jc w:val="center"/>
        <w:outlineLvl w:val="0"/>
        <w:rPr>
          <w:noProof/>
        </w:rPr>
      </w:pPr>
      <w:r>
        <w:rPr>
          <w:b/>
        </w:rPr>
        <w:t>(РТ – 1</w:t>
      </w:r>
      <w:r w:rsidR="001B4DC3">
        <w:rPr>
          <w:b/>
        </w:rPr>
        <w:t xml:space="preserve"> </w:t>
      </w:r>
      <w:r>
        <w:rPr>
          <w:b/>
        </w:rPr>
        <w:t>215</w:t>
      </w:r>
      <w:r w:rsidR="001B4DC3">
        <w:rPr>
          <w:b/>
        </w:rPr>
        <w:t xml:space="preserve"> </w:t>
      </w:r>
      <w:r>
        <w:rPr>
          <w:b/>
        </w:rPr>
        <w:t xml:space="preserve">465 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gramEnd"/>
      <w:r>
        <w:rPr>
          <w:b/>
        </w:rPr>
        <w:t>етров</w:t>
      </w:r>
      <w:proofErr w:type="spellEnd"/>
      <w:r>
        <w:rPr>
          <w:b/>
        </w:rPr>
        <w:t xml:space="preserve">) </w:t>
      </w:r>
    </w:p>
    <w:p w:rsidR="009D6E20" w:rsidRPr="008C1926" w:rsidRDefault="009D6E20" w:rsidP="00452E19">
      <w:pPr>
        <w:tabs>
          <w:tab w:val="left" w:pos="-1701"/>
        </w:tabs>
        <w:spacing w:after="120" w:line="360" w:lineRule="auto"/>
        <w:ind w:right="142"/>
        <w:jc w:val="center"/>
        <w:outlineLvl w:val="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432605" cy="2289976"/>
            <wp:effectExtent l="0" t="0" r="63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A3F34" w:rsidRDefault="00BA3F34" w:rsidP="00BA3F34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январь-июнь</w:t>
      </w:r>
      <w:r w:rsidRPr="00C965C5">
        <w:rPr>
          <w:sz w:val="28"/>
          <w:szCs w:val="28"/>
        </w:rPr>
        <w:t xml:space="preserve"> 201</w:t>
      </w:r>
      <w:r>
        <w:rPr>
          <w:sz w:val="28"/>
          <w:szCs w:val="28"/>
        </w:rPr>
        <w:t>4 года в Республике Татарстан</w:t>
      </w:r>
      <w:r w:rsidRPr="00C965C5">
        <w:rPr>
          <w:sz w:val="28"/>
          <w:szCs w:val="28"/>
        </w:rPr>
        <w:t xml:space="preserve"> </w:t>
      </w:r>
      <w:r w:rsidRPr="00822D25">
        <w:rPr>
          <w:sz w:val="28"/>
          <w:szCs w:val="28"/>
        </w:rPr>
        <w:t>введено в эксплуатацию</w:t>
      </w:r>
      <w:r w:rsidRPr="00C965C5">
        <w:rPr>
          <w:sz w:val="28"/>
          <w:szCs w:val="28"/>
        </w:rPr>
        <w:t xml:space="preserve"> </w:t>
      </w:r>
      <w:r w:rsidRPr="002104A2">
        <w:rPr>
          <w:sz w:val="28"/>
          <w:szCs w:val="28"/>
        </w:rPr>
        <w:t>0,</w:t>
      </w: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етров</w:t>
      </w:r>
      <w:proofErr w:type="spellEnd"/>
      <w:r>
        <w:rPr>
          <w:sz w:val="28"/>
          <w:szCs w:val="28"/>
        </w:rPr>
        <w:t xml:space="preserve"> </w:t>
      </w:r>
      <w:r w:rsidRPr="00C965C5">
        <w:rPr>
          <w:sz w:val="28"/>
          <w:szCs w:val="28"/>
        </w:rPr>
        <w:t xml:space="preserve"> </w:t>
      </w:r>
      <w:r w:rsidRPr="00822D25">
        <w:rPr>
          <w:sz w:val="28"/>
          <w:szCs w:val="28"/>
        </w:rPr>
        <w:t>общей площади жилья</w:t>
      </w:r>
      <w:r w:rsidRPr="00C965C5">
        <w:rPr>
          <w:sz w:val="28"/>
          <w:szCs w:val="28"/>
        </w:rPr>
        <w:t xml:space="preserve"> в расчете на душу населения. Наибольшая площадь жилья на душу населения введена в </w:t>
      </w:r>
      <w:proofErr w:type="spellStart"/>
      <w:r>
        <w:rPr>
          <w:sz w:val="28"/>
          <w:szCs w:val="28"/>
        </w:rPr>
        <w:t>Лаишевском</w:t>
      </w:r>
      <w:proofErr w:type="spellEnd"/>
      <w:r w:rsidRPr="00C965C5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1,38 </w:t>
      </w:r>
      <w:proofErr w:type="spellStart"/>
      <w:r w:rsidRPr="00C965C5">
        <w:rPr>
          <w:sz w:val="28"/>
          <w:szCs w:val="28"/>
        </w:rPr>
        <w:t>кв</w:t>
      </w:r>
      <w:proofErr w:type="gramStart"/>
      <w:r w:rsidRPr="00C965C5"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етров</w:t>
      </w:r>
      <w:proofErr w:type="spellEnd"/>
      <w:r w:rsidRPr="00C965C5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C965C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Пестречинском</w:t>
      </w:r>
      <w:proofErr w:type="spellEnd"/>
      <w:r w:rsidRPr="00C965C5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1,04 </w:t>
      </w:r>
      <w:proofErr w:type="spellStart"/>
      <w:r w:rsidRPr="00C965C5">
        <w:rPr>
          <w:sz w:val="28"/>
          <w:szCs w:val="28"/>
        </w:rPr>
        <w:t>кв</w:t>
      </w:r>
      <w:proofErr w:type="gramStart"/>
      <w:r w:rsidRPr="00C965C5"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етров</w:t>
      </w:r>
      <w:proofErr w:type="spellEnd"/>
      <w:r w:rsidRPr="00C965C5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Тукаевском</w:t>
      </w:r>
      <w:proofErr w:type="spellEnd"/>
      <w:r>
        <w:rPr>
          <w:sz w:val="28"/>
          <w:szCs w:val="28"/>
        </w:rPr>
        <w:t xml:space="preserve"> (1,0 </w:t>
      </w:r>
      <w:proofErr w:type="spellStart"/>
      <w:r>
        <w:rPr>
          <w:sz w:val="28"/>
          <w:szCs w:val="28"/>
        </w:rPr>
        <w:t>кв.метров</w:t>
      </w:r>
      <w:proofErr w:type="spellEnd"/>
      <w:r>
        <w:rPr>
          <w:sz w:val="28"/>
          <w:szCs w:val="28"/>
        </w:rPr>
        <w:t>)  муниципальных районах.</w:t>
      </w:r>
    </w:p>
    <w:p w:rsidR="00BA3F34" w:rsidRDefault="00BA3F34" w:rsidP="00BA3F34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713399C" wp14:editId="2795E5C6">
            <wp:extent cx="6368994" cy="2441050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54D20" w:rsidRDefault="00CA669B" w:rsidP="00FA0B07">
      <w:pPr>
        <w:ind w:firstLine="709"/>
        <w:jc w:val="both"/>
        <w:outlineLvl w:val="0"/>
        <w:rPr>
          <w:sz w:val="28"/>
          <w:szCs w:val="28"/>
        </w:rPr>
      </w:pPr>
      <w:r w:rsidRPr="000441F2">
        <w:rPr>
          <w:b/>
          <w:bCs/>
          <w:sz w:val="28"/>
          <w:szCs w:val="28"/>
        </w:rPr>
        <w:t xml:space="preserve">Средняя </w:t>
      </w:r>
      <w:r w:rsidR="00452E19">
        <w:rPr>
          <w:b/>
          <w:bCs/>
          <w:sz w:val="28"/>
          <w:szCs w:val="28"/>
        </w:rPr>
        <w:t xml:space="preserve">начисленная </w:t>
      </w:r>
      <w:r w:rsidRPr="000441F2">
        <w:rPr>
          <w:b/>
          <w:bCs/>
          <w:sz w:val="28"/>
          <w:szCs w:val="28"/>
        </w:rPr>
        <w:t xml:space="preserve">заработная плата </w:t>
      </w:r>
      <w:r w:rsidR="00452E19" w:rsidRPr="00452E19">
        <w:rPr>
          <w:bCs/>
          <w:sz w:val="28"/>
          <w:szCs w:val="28"/>
        </w:rPr>
        <w:t>по</w:t>
      </w:r>
      <w:r w:rsidR="00452E19">
        <w:rPr>
          <w:b/>
          <w:bCs/>
          <w:sz w:val="28"/>
          <w:szCs w:val="28"/>
        </w:rPr>
        <w:t xml:space="preserve"> </w:t>
      </w:r>
      <w:r w:rsidRPr="000441F2">
        <w:rPr>
          <w:sz w:val="28"/>
          <w:szCs w:val="28"/>
        </w:rPr>
        <w:t>крупны</w:t>
      </w:r>
      <w:r w:rsidR="004A345F">
        <w:rPr>
          <w:sz w:val="28"/>
          <w:szCs w:val="28"/>
        </w:rPr>
        <w:t>м</w:t>
      </w:r>
      <w:r w:rsidRPr="000441F2">
        <w:rPr>
          <w:sz w:val="28"/>
          <w:szCs w:val="28"/>
        </w:rPr>
        <w:t xml:space="preserve"> и средни</w:t>
      </w:r>
      <w:r w:rsidR="004A345F">
        <w:rPr>
          <w:sz w:val="28"/>
          <w:szCs w:val="28"/>
        </w:rPr>
        <w:t>м</w:t>
      </w:r>
      <w:r w:rsidRPr="000441F2">
        <w:rPr>
          <w:sz w:val="28"/>
          <w:szCs w:val="28"/>
        </w:rPr>
        <w:t xml:space="preserve"> предприяти</w:t>
      </w:r>
      <w:r w:rsidR="004A345F">
        <w:rPr>
          <w:sz w:val="28"/>
          <w:szCs w:val="28"/>
        </w:rPr>
        <w:t>ям</w:t>
      </w:r>
      <w:r w:rsidRPr="000441F2">
        <w:rPr>
          <w:sz w:val="28"/>
          <w:szCs w:val="28"/>
        </w:rPr>
        <w:t xml:space="preserve"> в январе-</w:t>
      </w:r>
      <w:r w:rsidR="00437959">
        <w:rPr>
          <w:sz w:val="28"/>
          <w:szCs w:val="28"/>
        </w:rPr>
        <w:t>мае</w:t>
      </w:r>
      <w:r w:rsidR="004978D4">
        <w:rPr>
          <w:sz w:val="28"/>
          <w:szCs w:val="28"/>
        </w:rPr>
        <w:t xml:space="preserve"> </w:t>
      </w:r>
      <w:r w:rsidR="006B5030">
        <w:rPr>
          <w:sz w:val="28"/>
          <w:szCs w:val="28"/>
        </w:rPr>
        <w:t>201</w:t>
      </w:r>
      <w:r w:rsidR="00437959">
        <w:rPr>
          <w:sz w:val="28"/>
          <w:szCs w:val="28"/>
        </w:rPr>
        <w:t>4</w:t>
      </w:r>
      <w:r w:rsidRPr="000441F2">
        <w:rPr>
          <w:sz w:val="28"/>
          <w:szCs w:val="28"/>
        </w:rPr>
        <w:t xml:space="preserve"> года</w:t>
      </w:r>
      <w:r w:rsidR="00452E19" w:rsidRPr="00452E19">
        <w:rPr>
          <w:sz w:val="28"/>
          <w:szCs w:val="28"/>
        </w:rPr>
        <w:t xml:space="preserve"> </w:t>
      </w:r>
      <w:r w:rsidR="00452E19">
        <w:rPr>
          <w:sz w:val="28"/>
          <w:szCs w:val="28"/>
        </w:rPr>
        <w:t xml:space="preserve">в </w:t>
      </w:r>
      <w:r w:rsidR="00452E19" w:rsidRPr="000441F2">
        <w:rPr>
          <w:sz w:val="28"/>
          <w:szCs w:val="28"/>
        </w:rPr>
        <w:t>республик</w:t>
      </w:r>
      <w:r w:rsidR="00452E19">
        <w:rPr>
          <w:sz w:val="28"/>
          <w:szCs w:val="28"/>
        </w:rPr>
        <w:t>е</w:t>
      </w:r>
      <w:r w:rsidRPr="000441F2">
        <w:rPr>
          <w:sz w:val="28"/>
          <w:szCs w:val="28"/>
        </w:rPr>
        <w:t xml:space="preserve"> составила </w:t>
      </w:r>
      <w:r w:rsidR="008C1926">
        <w:rPr>
          <w:sz w:val="28"/>
          <w:szCs w:val="28"/>
        </w:rPr>
        <w:t>2</w:t>
      </w:r>
      <w:r w:rsidR="00437959">
        <w:rPr>
          <w:sz w:val="28"/>
          <w:szCs w:val="28"/>
        </w:rPr>
        <w:t>7251</w:t>
      </w:r>
      <w:r w:rsidR="008C1926">
        <w:rPr>
          <w:sz w:val="28"/>
          <w:szCs w:val="28"/>
        </w:rPr>
        <w:t xml:space="preserve"> </w:t>
      </w:r>
      <w:r w:rsidRPr="000441F2">
        <w:rPr>
          <w:sz w:val="28"/>
          <w:szCs w:val="28"/>
        </w:rPr>
        <w:t>рубл</w:t>
      </w:r>
      <w:r w:rsidR="00437959">
        <w:rPr>
          <w:sz w:val="28"/>
          <w:szCs w:val="28"/>
        </w:rPr>
        <w:t>ь</w:t>
      </w:r>
      <w:r w:rsidRPr="000441F2">
        <w:rPr>
          <w:sz w:val="28"/>
          <w:szCs w:val="28"/>
        </w:rPr>
        <w:t xml:space="preserve"> и увеличилась </w:t>
      </w:r>
      <w:r w:rsidR="004978D4">
        <w:rPr>
          <w:sz w:val="28"/>
          <w:szCs w:val="28"/>
        </w:rPr>
        <w:t>на 1</w:t>
      </w:r>
      <w:r w:rsidR="00437959">
        <w:rPr>
          <w:sz w:val="28"/>
          <w:szCs w:val="28"/>
        </w:rPr>
        <w:t>1,5</w:t>
      </w:r>
      <w:r w:rsidR="004978D4">
        <w:rPr>
          <w:sz w:val="28"/>
          <w:szCs w:val="28"/>
        </w:rPr>
        <w:t>% к</w:t>
      </w:r>
      <w:r w:rsidRPr="000441F2">
        <w:rPr>
          <w:sz w:val="28"/>
          <w:szCs w:val="28"/>
        </w:rPr>
        <w:t xml:space="preserve"> соответствующ</w:t>
      </w:r>
      <w:r w:rsidR="004978D4">
        <w:rPr>
          <w:sz w:val="28"/>
          <w:szCs w:val="28"/>
        </w:rPr>
        <w:t>е</w:t>
      </w:r>
      <w:r w:rsidRPr="000441F2">
        <w:rPr>
          <w:sz w:val="28"/>
          <w:szCs w:val="28"/>
        </w:rPr>
        <w:t>м</w:t>
      </w:r>
      <w:r w:rsidR="004978D4">
        <w:rPr>
          <w:sz w:val="28"/>
          <w:szCs w:val="28"/>
        </w:rPr>
        <w:t>у</w:t>
      </w:r>
      <w:r w:rsidRPr="000441F2">
        <w:rPr>
          <w:sz w:val="28"/>
          <w:szCs w:val="28"/>
        </w:rPr>
        <w:t xml:space="preserve"> период</w:t>
      </w:r>
      <w:r w:rsidR="004978D4">
        <w:rPr>
          <w:sz w:val="28"/>
          <w:szCs w:val="28"/>
        </w:rPr>
        <w:t>у</w:t>
      </w:r>
      <w:r w:rsidRPr="000441F2">
        <w:rPr>
          <w:sz w:val="28"/>
          <w:szCs w:val="28"/>
        </w:rPr>
        <w:t xml:space="preserve"> 201</w:t>
      </w:r>
      <w:r w:rsidR="00437959">
        <w:rPr>
          <w:sz w:val="28"/>
          <w:szCs w:val="28"/>
        </w:rPr>
        <w:t>3</w:t>
      </w:r>
      <w:r w:rsidRPr="000441F2">
        <w:rPr>
          <w:sz w:val="28"/>
          <w:szCs w:val="28"/>
        </w:rPr>
        <w:t xml:space="preserve"> года</w:t>
      </w:r>
      <w:r w:rsidR="0029578B" w:rsidRPr="00305F7B">
        <w:rPr>
          <w:sz w:val="28"/>
          <w:szCs w:val="28"/>
        </w:rPr>
        <w:t>.</w:t>
      </w:r>
      <w:r w:rsidR="0029578B">
        <w:rPr>
          <w:sz w:val="28"/>
          <w:szCs w:val="28"/>
        </w:rPr>
        <w:t xml:space="preserve"> В муниципалитетах </w:t>
      </w:r>
      <w:r w:rsidR="00385B77">
        <w:rPr>
          <w:sz w:val="28"/>
          <w:szCs w:val="28"/>
        </w:rPr>
        <w:t>самая</w:t>
      </w:r>
      <w:r w:rsidR="0029578B">
        <w:rPr>
          <w:sz w:val="28"/>
          <w:szCs w:val="28"/>
        </w:rPr>
        <w:t xml:space="preserve"> высокая средняя заработная плата наблюдается </w:t>
      </w:r>
      <w:r w:rsidR="008C1926">
        <w:rPr>
          <w:sz w:val="28"/>
          <w:szCs w:val="28"/>
        </w:rPr>
        <w:t>в Альметьевском районе (</w:t>
      </w:r>
      <w:r w:rsidR="00571EDC">
        <w:rPr>
          <w:sz w:val="28"/>
          <w:szCs w:val="28"/>
        </w:rPr>
        <w:t>3</w:t>
      </w:r>
      <w:r w:rsidR="00E902BA">
        <w:rPr>
          <w:sz w:val="28"/>
          <w:szCs w:val="28"/>
        </w:rPr>
        <w:t>2104</w:t>
      </w:r>
      <w:r w:rsidR="00A70A50">
        <w:rPr>
          <w:sz w:val="28"/>
          <w:szCs w:val="28"/>
        </w:rPr>
        <w:t xml:space="preserve"> </w:t>
      </w:r>
      <w:r w:rsidR="00571EDC">
        <w:rPr>
          <w:sz w:val="28"/>
          <w:szCs w:val="28"/>
        </w:rPr>
        <w:t>руб</w:t>
      </w:r>
      <w:r w:rsidR="00E902BA">
        <w:rPr>
          <w:sz w:val="28"/>
          <w:szCs w:val="28"/>
        </w:rPr>
        <w:t>ля</w:t>
      </w:r>
      <w:r w:rsidR="004B27CB">
        <w:rPr>
          <w:sz w:val="28"/>
          <w:szCs w:val="28"/>
        </w:rPr>
        <w:t xml:space="preserve">), что в </w:t>
      </w:r>
      <w:r w:rsidR="00CD4C8A">
        <w:rPr>
          <w:sz w:val="28"/>
          <w:szCs w:val="28"/>
        </w:rPr>
        <w:t>1,</w:t>
      </w:r>
      <w:r w:rsidR="00E902BA">
        <w:rPr>
          <w:sz w:val="28"/>
          <w:szCs w:val="28"/>
        </w:rPr>
        <w:t>89</w:t>
      </w:r>
      <w:r w:rsidR="0029578B">
        <w:rPr>
          <w:sz w:val="28"/>
          <w:szCs w:val="28"/>
        </w:rPr>
        <w:t xml:space="preserve"> раза выше</w:t>
      </w:r>
      <w:r w:rsidR="00DA4561">
        <w:rPr>
          <w:sz w:val="28"/>
          <w:szCs w:val="28"/>
        </w:rPr>
        <w:t xml:space="preserve"> показателя в </w:t>
      </w:r>
      <w:proofErr w:type="spellStart"/>
      <w:r w:rsidR="00E902BA">
        <w:rPr>
          <w:sz w:val="28"/>
          <w:szCs w:val="28"/>
        </w:rPr>
        <w:t>Алькеевском</w:t>
      </w:r>
      <w:proofErr w:type="spellEnd"/>
      <w:r w:rsidR="00DA4561">
        <w:rPr>
          <w:sz w:val="28"/>
          <w:szCs w:val="28"/>
        </w:rPr>
        <w:t xml:space="preserve"> районе, где сложилась </w:t>
      </w:r>
      <w:r w:rsidR="0029578B">
        <w:rPr>
          <w:sz w:val="28"/>
          <w:szCs w:val="28"/>
        </w:rPr>
        <w:t>наиболее низкая средняя заработная плата</w:t>
      </w:r>
      <w:r w:rsidR="00DA4561">
        <w:rPr>
          <w:sz w:val="28"/>
          <w:szCs w:val="28"/>
        </w:rPr>
        <w:t xml:space="preserve"> </w:t>
      </w:r>
      <w:r w:rsidR="004B27CB">
        <w:rPr>
          <w:sz w:val="28"/>
          <w:szCs w:val="28"/>
        </w:rPr>
        <w:t>(1</w:t>
      </w:r>
      <w:r w:rsidR="00E902BA">
        <w:rPr>
          <w:sz w:val="28"/>
          <w:szCs w:val="28"/>
        </w:rPr>
        <w:t>6908</w:t>
      </w:r>
      <w:r w:rsidR="004B27CB">
        <w:rPr>
          <w:sz w:val="28"/>
          <w:szCs w:val="28"/>
        </w:rPr>
        <w:t xml:space="preserve"> </w:t>
      </w:r>
      <w:r w:rsidR="0029578B">
        <w:rPr>
          <w:sz w:val="28"/>
          <w:szCs w:val="28"/>
        </w:rPr>
        <w:t>руб</w:t>
      </w:r>
      <w:r w:rsidR="00E902BA">
        <w:rPr>
          <w:sz w:val="28"/>
          <w:szCs w:val="28"/>
        </w:rPr>
        <w:t>лей</w:t>
      </w:r>
      <w:r w:rsidR="0029578B">
        <w:rPr>
          <w:sz w:val="28"/>
          <w:szCs w:val="28"/>
        </w:rPr>
        <w:t>).</w:t>
      </w:r>
      <w:r>
        <w:rPr>
          <w:sz w:val="28"/>
          <w:szCs w:val="28"/>
        </w:rPr>
        <w:t xml:space="preserve">  </w:t>
      </w:r>
    </w:p>
    <w:p w:rsidR="00985F87" w:rsidRPr="00985F87" w:rsidRDefault="00985F87" w:rsidP="00FA0B07">
      <w:pPr>
        <w:ind w:firstLine="709"/>
        <w:jc w:val="both"/>
        <w:outlineLvl w:val="0"/>
        <w:rPr>
          <w:sz w:val="16"/>
          <w:szCs w:val="28"/>
        </w:rPr>
      </w:pPr>
    </w:p>
    <w:p w:rsidR="0023211F" w:rsidRDefault="00985F87" w:rsidP="00CD4C8A">
      <w:pPr>
        <w:jc w:val="center"/>
        <w:outlineLvl w:val="0"/>
        <w:rPr>
          <w:b/>
        </w:rPr>
      </w:pPr>
      <w:r w:rsidRPr="00CE37B4">
        <w:rPr>
          <w:b/>
        </w:rPr>
        <w:t>Среднемесячная заработная плата на крупных  средних предприятиях</w:t>
      </w:r>
    </w:p>
    <w:p w:rsidR="0023211F" w:rsidRDefault="0023211F" w:rsidP="00CD4C8A">
      <w:pPr>
        <w:jc w:val="center"/>
        <w:outlineLvl w:val="0"/>
        <w:rPr>
          <w:b/>
        </w:rPr>
      </w:pPr>
      <w:r>
        <w:rPr>
          <w:b/>
        </w:rPr>
        <w:t>(РТ – 27251 руб.)</w:t>
      </w:r>
    </w:p>
    <w:p w:rsidR="00617791" w:rsidRDefault="003962B3" w:rsidP="00CD4C8A">
      <w:pPr>
        <w:jc w:val="center"/>
        <w:outlineLvl w:val="0"/>
        <w:rPr>
          <w:sz w:val="10"/>
          <w:szCs w:val="10"/>
        </w:rPr>
      </w:pPr>
      <w:r w:rsidRPr="007314DD">
        <w:rPr>
          <w:noProof/>
        </w:rPr>
        <w:drawing>
          <wp:inline distT="0" distB="0" distL="0" distR="0" wp14:anchorId="73E25BC8" wp14:editId="4DE7EAC9">
            <wp:extent cx="6424654" cy="1940118"/>
            <wp:effectExtent l="0" t="0" r="0" b="317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314DD" w:rsidRPr="00617791" w:rsidRDefault="007314DD" w:rsidP="00CD4C8A">
      <w:pPr>
        <w:jc w:val="center"/>
        <w:outlineLvl w:val="0"/>
        <w:rPr>
          <w:sz w:val="10"/>
          <w:szCs w:val="10"/>
        </w:rPr>
      </w:pPr>
    </w:p>
    <w:p w:rsidR="000724A4" w:rsidRDefault="00B734B7" w:rsidP="00FA0B07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1E7C29" w:rsidRDefault="00B734B7" w:rsidP="00FA0B07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4A3EB2" w:rsidRPr="004A3EB2">
        <w:rPr>
          <w:bCs/>
          <w:sz w:val="28"/>
          <w:szCs w:val="28"/>
        </w:rPr>
        <w:t>амый высокий темп роста среднемесячной  заработн</w:t>
      </w:r>
      <w:r w:rsidR="004A3EB2">
        <w:rPr>
          <w:bCs/>
          <w:sz w:val="28"/>
          <w:szCs w:val="28"/>
        </w:rPr>
        <w:t>ой</w:t>
      </w:r>
      <w:r w:rsidR="004A3EB2" w:rsidRPr="004A3EB2">
        <w:rPr>
          <w:bCs/>
          <w:sz w:val="28"/>
          <w:szCs w:val="28"/>
        </w:rPr>
        <w:t xml:space="preserve"> платы </w:t>
      </w:r>
      <w:r w:rsidR="004A3EB2">
        <w:rPr>
          <w:bCs/>
          <w:sz w:val="28"/>
          <w:szCs w:val="28"/>
        </w:rPr>
        <w:t xml:space="preserve">отмечен в следующих муниципальных районах: </w:t>
      </w:r>
      <w:proofErr w:type="spellStart"/>
      <w:r w:rsidR="001B701C">
        <w:rPr>
          <w:bCs/>
          <w:sz w:val="28"/>
          <w:szCs w:val="28"/>
        </w:rPr>
        <w:t>Апастовском</w:t>
      </w:r>
      <w:proofErr w:type="spellEnd"/>
      <w:r w:rsidR="001E7C29">
        <w:rPr>
          <w:bCs/>
          <w:sz w:val="28"/>
          <w:szCs w:val="28"/>
        </w:rPr>
        <w:t xml:space="preserve"> (1</w:t>
      </w:r>
      <w:r w:rsidR="001B701C">
        <w:rPr>
          <w:bCs/>
          <w:sz w:val="28"/>
          <w:szCs w:val="28"/>
        </w:rPr>
        <w:t>22,3%</w:t>
      </w:r>
      <w:r w:rsidR="001E7C29">
        <w:rPr>
          <w:bCs/>
          <w:sz w:val="28"/>
          <w:szCs w:val="28"/>
        </w:rPr>
        <w:t>),</w:t>
      </w:r>
      <w:r w:rsidR="001E7C29" w:rsidRPr="001E7C29">
        <w:rPr>
          <w:bCs/>
          <w:sz w:val="28"/>
          <w:szCs w:val="28"/>
        </w:rPr>
        <w:t xml:space="preserve"> </w:t>
      </w:r>
      <w:proofErr w:type="spellStart"/>
      <w:r w:rsidR="001B701C">
        <w:rPr>
          <w:bCs/>
          <w:sz w:val="28"/>
          <w:szCs w:val="28"/>
        </w:rPr>
        <w:t>Балтасинском</w:t>
      </w:r>
      <w:proofErr w:type="spellEnd"/>
      <w:r>
        <w:rPr>
          <w:bCs/>
          <w:sz w:val="28"/>
          <w:szCs w:val="28"/>
        </w:rPr>
        <w:t xml:space="preserve"> </w:t>
      </w:r>
      <w:r w:rsidR="001E7C29">
        <w:rPr>
          <w:bCs/>
          <w:sz w:val="28"/>
          <w:szCs w:val="28"/>
        </w:rPr>
        <w:t>(1</w:t>
      </w:r>
      <w:r w:rsidR="001B701C">
        <w:rPr>
          <w:bCs/>
          <w:sz w:val="28"/>
          <w:szCs w:val="28"/>
        </w:rPr>
        <w:t>20,5</w:t>
      </w:r>
      <w:r w:rsidR="001E7C29">
        <w:rPr>
          <w:bCs/>
          <w:sz w:val="28"/>
          <w:szCs w:val="28"/>
        </w:rPr>
        <w:t xml:space="preserve">%), </w:t>
      </w:r>
      <w:proofErr w:type="spellStart"/>
      <w:r w:rsidR="001B701C">
        <w:rPr>
          <w:bCs/>
          <w:sz w:val="28"/>
          <w:szCs w:val="28"/>
        </w:rPr>
        <w:t>Черемшанском</w:t>
      </w:r>
      <w:proofErr w:type="spellEnd"/>
      <w:r w:rsidR="001E7C29">
        <w:rPr>
          <w:bCs/>
          <w:sz w:val="28"/>
          <w:szCs w:val="28"/>
        </w:rPr>
        <w:t xml:space="preserve"> (1</w:t>
      </w:r>
      <w:r w:rsidR="001B701C">
        <w:rPr>
          <w:bCs/>
          <w:sz w:val="28"/>
          <w:szCs w:val="28"/>
        </w:rPr>
        <w:t>20,1</w:t>
      </w:r>
      <w:r w:rsidR="001E7C29">
        <w:rPr>
          <w:bCs/>
          <w:sz w:val="28"/>
          <w:szCs w:val="28"/>
        </w:rPr>
        <w:t xml:space="preserve">%), </w:t>
      </w:r>
      <w:r w:rsidR="001B701C">
        <w:rPr>
          <w:bCs/>
          <w:sz w:val="28"/>
          <w:szCs w:val="28"/>
        </w:rPr>
        <w:t>Зеленодольском</w:t>
      </w:r>
      <w:r w:rsidR="001E7C29">
        <w:rPr>
          <w:bCs/>
          <w:sz w:val="28"/>
          <w:szCs w:val="28"/>
        </w:rPr>
        <w:t xml:space="preserve"> (1</w:t>
      </w:r>
      <w:r w:rsidR="001B701C">
        <w:rPr>
          <w:bCs/>
          <w:sz w:val="28"/>
          <w:szCs w:val="28"/>
        </w:rPr>
        <w:t>18,0</w:t>
      </w:r>
      <w:r w:rsidR="001E7C29">
        <w:rPr>
          <w:bCs/>
          <w:sz w:val="28"/>
          <w:szCs w:val="28"/>
        </w:rPr>
        <w:t xml:space="preserve">%), </w:t>
      </w:r>
      <w:proofErr w:type="spellStart"/>
      <w:r w:rsidR="001B701C">
        <w:rPr>
          <w:bCs/>
          <w:sz w:val="28"/>
          <w:szCs w:val="28"/>
        </w:rPr>
        <w:t>Атнинском</w:t>
      </w:r>
      <w:proofErr w:type="spellEnd"/>
      <w:r w:rsidR="001E7C29">
        <w:rPr>
          <w:bCs/>
          <w:sz w:val="28"/>
          <w:szCs w:val="28"/>
        </w:rPr>
        <w:t xml:space="preserve"> (1</w:t>
      </w:r>
      <w:r w:rsidR="001B701C">
        <w:rPr>
          <w:bCs/>
          <w:sz w:val="28"/>
          <w:szCs w:val="28"/>
        </w:rPr>
        <w:t>17,7</w:t>
      </w:r>
      <w:r w:rsidR="001E7C29">
        <w:rPr>
          <w:bCs/>
          <w:sz w:val="28"/>
          <w:szCs w:val="28"/>
        </w:rPr>
        <w:t>%)</w:t>
      </w:r>
      <w:r w:rsidR="0053205A">
        <w:rPr>
          <w:bCs/>
          <w:sz w:val="28"/>
          <w:szCs w:val="28"/>
        </w:rPr>
        <w:t>.</w:t>
      </w:r>
      <w:r w:rsidR="001E7C29" w:rsidRPr="004A3EB2">
        <w:rPr>
          <w:bCs/>
          <w:sz w:val="28"/>
          <w:szCs w:val="28"/>
        </w:rPr>
        <w:t xml:space="preserve"> </w:t>
      </w:r>
      <w:r w:rsidR="001E663C">
        <w:rPr>
          <w:bCs/>
          <w:sz w:val="28"/>
          <w:szCs w:val="28"/>
        </w:rPr>
        <w:t xml:space="preserve">Самый </w:t>
      </w:r>
      <w:r w:rsidR="004D1BE7">
        <w:rPr>
          <w:bCs/>
          <w:sz w:val="28"/>
          <w:szCs w:val="28"/>
        </w:rPr>
        <w:t>низкий темп роста средн</w:t>
      </w:r>
      <w:r w:rsidR="004D1BE7" w:rsidRPr="004A3EB2">
        <w:rPr>
          <w:bCs/>
          <w:sz w:val="28"/>
          <w:szCs w:val="28"/>
        </w:rPr>
        <w:t>емесячной  заработн</w:t>
      </w:r>
      <w:r w:rsidR="004D1BE7">
        <w:rPr>
          <w:bCs/>
          <w:sz w:val="28"/>
          <w:szCs w:val="28"/>
        </w:rPr>
        <w:t>ой</w:t>
      </w:r>
      <w:r w:rsidR="004D1BE7" w:rsidRPr="004A3EB2">
        <w:rPr>
          <w:bCs/>
          <w:sz w:val="28"/>
          <w:szCs w:val="28"/>
        </w:rPr>
        <w:t xml:space="preserve"> платы</w:t>
      </w:r>
      <w:r w:rsidR="004D1BE7">
        <w:rPr>
          <w:bCs/>
          <w:sz w:val="28"/>
          <w:szCs w:val="28"/>
        </w:rPr>
        <w:t xml:space="preserve"> в </w:t>
      </w:r>
      <w:proofErr w:type="spellStart"/>
      <w:r w:rsidR="001B701C">
        <w:rPr>
          <w:bCs/>
          <w:sz w:val="28"/>
          <w:szCs w:val="28"/>
        </w:rPr>
        <w:t>Тюлячинском</w:t>
      </w:r>
      <w:proofErr w:type="spellEnd"/>
      <w:r w:rsidR="006E34A2">
        <w:rPr>
          <w:bCs/>
          <w:sz w:val="28"/>
          <w:szCs w:val="28"/>
        </w:rPr>
        <w:t xml:space="preserve"> (</w:t>
      </w:r>
      <w:r w:rsidR="001B701C">
        <w:rPr>
          <w:bCs/>
          <w:sz w:val="28"/>
          <w:szCs w:val="28"/>
        </w:rPr>
        <w:t>98,0</w:t>
      </w:r>
      <w:r w:rsidR="006E34A2">
        <w:rPr>
          <w:bCs/>
          <w:sz w:val="28"/>
          <w:szCs w:val="28"/>
        </w:rPr>
        <w:t>%),</w:t>
      </w:r>
      <w:r w:rsidR="004D1BE7" w:rsidRPr="001E7C29">
        <w:rPr>
          <w:bCs/>
          <w:sz w:val="28"/>
          <w:szCs w:val="28"/>
        </w:rPr>
        <w:t xml:space="preserve"> </w:t>
      </w:r>
      <w:r w:rsidR="001B701C">
        <w:rPr>
          <w:bCs/>
          <w:sz w:val="28"/>
          <w:szCs w:val="28"/>
        </w:rPr>
        <w:t>Сабинском</w:t>
      </w:r>
      <w:r w:rsidR="004D1BE7">
        <w:rPr>
          <w:bCs/>
          <w:sz w:val="28"/>
          <w:szCs w:val="28"/>
        </w:rPr>
        <w:t xml:space="preserve"> (1</w:t>
      </w:r>
      <w:r w:rsidR="001B701C">
        <w:rPr>
          <w:bCs/>
          <w:sz w:val="28"/>
          <w:szCs w:val="28"/>
        </w:rPr>
        <w:t>04,6</w:t>
      </w:r>
      <w:r w:rsidR="004D1BE7">
        <w:rPr>
          <w:bCs/>
          <w:sz w:val="28"/>
          <w:szCs w:val="28"/>
        </w:rPr>
        <w:t>%)</w:t>
      </w:r>
      <w:r w:rsidR="006E34A2">
        <w:rPr>
          <w:bCs/>
          <w:sz w:val="28"/>
          <w:szCs w:val="28"/>
        </w:rPr>
        <w:t xml:space="preserve"> и </w:t>
      </w:r>
      <w:proofErr w:type="spellStart"/>
      <w:r w:rsidR="001B701C">
        <w:rPr>
          <w:bCs/>
          <w:sz w:val="28"/>
          <w:szCs w:val="28"/>
        </w:rPr>
        <w:t>Муслюмовском</w:t>
      </w:r>
      <w:proofErr w:type="spellEnd"/>
      <w:r w:rsidR="001B701C">
        <w:rPr>
          <w:bCs/>
          <w:sz w:val="28"/>
          <w:szCs w:val="28"/>
        </w:rPr>
        <w:t xml:space="preserve"> (105,0%)</w:t>
      </w:r>
      <w:r w:rsidR="006E34A2">
        <w:rPr>
          <w:bCs/>
          <w:sz w:val="28"/>
          <w:szCs w:val="28"/>
        </w:rPr>
        <w:t xml:space="preserve"> </w:t>
      </w:r>
      <w:r w:rsidR="004D1BE7">
        <w:rPr>
          <w:bCs/>
          <w:sz w:val="28"/>
          <w:szCs w:val="28"/>
        </w:rPr>
        <w:t>муниципальных районах.</w:t>
      </w:r>
    </w:p>
    <w:sectPr w:rsidR="001E7C29" w:rsidSect="0095258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84" w:right="849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D75" w:rsidRDefault="00CC7D75" w:rsidP="00924293">
      <w:r>
        <w:separator/>
      </w:r>
    </w:p>
  </w:endnote>
  <w:endnote w:type="continuationSeparator" w:id="0">
    <w:p w:rsidR="00CC7D75" w:rsidRDefault="00CC7D75" w:rsidP="0092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456" w:rsidRDefault="00567456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456" w:rsidRDefault="00567456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456" w:rsidRDefault="00567456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D75" w:rsidRDefault="00CC7D75" w:rsidP="00924293">
      <w:r>
        <w:separator/>
      </w:r>
    </w:p>
  </w:footnote>
  <w:footnote w:type="continuationSeparator" w:id="0">
    <w:p w:rsidR="00CC7D75" w:rsidRDefault="00CC7D75" w:rsidP="0092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456" w:rsidRDefault="0056745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180251"/>
      <w:docPartObj>
        <w:docPartGallery w:val="Page Numbers (Top of Page)"/>
        <w:docPartUnique/>
      </w:docPartObj>
    </w:sdtPr>
    <w:sdtEndPr/>
    <w:sdtContent>
      <w:p w:rsidR="00567456" w:rsidRDefault="00535539">
        <w:pPr>
          <w:pStyle w:val="af0"/>
          <w:jc w:val="center"/>
        </w:pPr>
        <w:r>
          <w:fldChar w:fldCharType="begin"/>
        </w:r>
        <w:r w:rsidR="00567456">
          <w:instrText>PAGE   \* MERGEFORMAT</w:instrText>
        </w:r>
        <w:r>
          <w:fldChar w:fldCharType="separate"/>
        </w:r>
        <w:r w:rsidR="00AA4008">
          <w:rPr>
            <w:noProof/>
          </w:rPr>
          <w:t>4</w:t>
        </w:r>
        <w:r>
          <w:fldChar w:fldCharType="end"/>
        </w:r>
      </w:p>
    </w:sdtContent>
  </w:sdt>
  <w:p w:rsidR="00567456" w:rsidRDefault="0056745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456" w:rsidRDefault="0056745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52BD"/>
    <w:multiLevelType w:val="hybridMultilevel"/>
    <w:tmpl w:val="CCD8EE7E"/>
    <w:lvl w:ilvl="0" w:tplc="DBF4C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646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08F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54E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564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AE5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C08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721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52A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60D12C3"/>
    <w:multiLevelType w:val="hybridMultilevel"/>
    <w:tmpl w:val="C97076DC"/>
    <w:lvl w:ilvl="0" w:tplc="3AC64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263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662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164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68A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168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9CB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04E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EA2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293"/>
    <w:rsid w:val="000031FA"/>
    <w:rsid w:val="00003E02"/>
    <w:rsid w:val="00006CE8"/>
    <w:rsid w:val="0001077B"/>
    <w:rsid w:val="00012644"/>
    <w:rsid w:val="00013602"/>
    <w:rsid w:val="000141A6"/>
    <w:rsid w:val="00016BE3"/>
    <w:rsid w:val="00020310"/>
    <w:rsid w:val="00023C5B"/>
    <w:rsid w:val="00026D95"/>
    <w:rsid w:val="00030CE8"/>
    <w:rsid w:val="000313E7"/>
    <w:rsid w:val="00031598"/>
    <w:rsid w:val="00031903"/>
    <w:rsid w:val="00032212"/>
    <w:rsid w:val="00032944"/>
    <w:rsid w:val="00033A84"/>
    <w:rsid w:val="00034B4A"/>
    <w:rsid w:val="00036363"/>
    <w:rsid w:val="00042716"/>
    <w:rsid w:val="000428DF"/>
    <w:rsid w:val="00043050"/>
    <w:rsid w:val="000441F2"/>
    <w:rsid w:val="0005114F"/>
    <w:rsid w:val="0005753B"/>
    <w:rsid w:val="00057B19"/>
    <w:rsid w:val="00062257"/>
    <w:rsid w:val="00064CE3"/>
    <w:rsid w:val="0006519A"/>
    <w:rsid w:val="00071580"/>
    <w:rsid w:val="00071B05"/>
    <w:rsid w:val="000724A4"/>
    <w:rsid w:val="0008102C"/>
    <w:rsid w:val="000847E1"/>
    <w:rsid w:val="00084FD9"/>
    <w:rsid w:val="00085461"/>
    <w:rsid w:val="00087CC2"/>
    <w:rsid w:val="00090528"/>
    <w:rsid w:val="000949AC"/>
    <w:rsid w:val="000A31AD"/>
    <w:rsid w:val="000A544B"/>
    <w:rsid w:val="000A5546"/>
    <w:rsid w:val="000A641C"/>
    <w:rsid w:val="000B0E5B"/>
    <w:rsid w:val="000B208C"/>
    <w:rsid w:val="000C19D6"/>
    <w:rsid w:val="000C1AD7"/>
    <w:rsid w:val="000C338B"/>
    <w:rsid w:val="000C4C19"/>
    <w:rsid w:val="000C58A9"/>
    <w:rsid w:val="000C612D"/>
    <w:rsid w:val="000C6CB5"/>
    <w:rsid w:val="000D01A1"/>
    <w:rsid w:val="000D1BA2"/>
    <w:rsid w:val="000D2D93"/>
    <w:rsid w:val="000D70C4"/>
    <w:rsid w:val="000E3830"/>
    <w:rsid w:val="000F183B"/>
    <w:rsid w:val="000F2270"/>
    <w:rsid w:val="000F3043"/>
    <w:rsid w:val="000F42E8"/>
    <w:rsid w:val="000F54AF"/>
    <w:rsid w:val="000F7296"/>
    <w:rsid w:val="00104341"/>
    <w:rsid w:val="00111812"/>
    <w:rsid w:val="00112EC7"/>
    <w:rsid w:val="001135BF"/>
    <w:rsid w:val="00113A66"/>
    <w:rsid w:val="001155A8"/>
    <w:rsid w:val="00116B4F"/>
    <w:rsid w:val="001173A3"/>
    <w:rsid w:val="00120490"/>
    <w:rsid w:val="00120A40"/>
    <w:rsid w:val="0012580A"/>
    <w:rsid w:val="00125EBB"/>
    <w:rsid w:val="00125F02"/>
    <w:rsid w:val="00126F34"/>
    <w:rsid w:val="001312D3"/>
    <w:rsid w:val="00132E7E"/>
    <w:rsid w:val="00133735"/>
    <w:rsid w:val="0013412B"/>
    <w:rsid w:val="00136D3F"/>
    <w:rsid w:val="00137374"/>
    <w:rsid w:val="00140904"/>
    <w:rsid w:val="0014202A"/>
    <w:rsid w:val="001435B9"/>
    <w:rsid w:val="00143A20"/>
    <w:rsid w:val="00143B8D"/>
    <w:rsid w:val="001449C7"/>
    <w:rsid w:val="00145322"/>
    <w:rsid w:val="00145492"/>
    <w:rsid w:val="00145F47"/>
    <w:rsid w:val="00146C39"/>
    <w:rsid w:val="00151F9F"/>
    <w:rsid w:val="00153B12"/>
    <w:rsid w:val="0015505D"/>
    <w:rsid w:val="001646AC"/>
    <w:rsid w:val="00167A14"/>
    <w:rsid w:val="00167DE4"/>
    <w:rsid w:val="00170F2D"/>
    <w:rsid w:val="00175121"/>
    <w:rsid w:val="0017655B"/>
    <w:rsid w:val="00176652"/>
    <w:rsid w:val="00176B7E"/>
    <w:rsid w:val="0017711D"/>
    <w:rsid w:val="001801E3"/>
    <w:rsid w:val="00180F7E"/>
    <w:rsid w:val="00183061"/>
    <w:rsid w:val="001863AE"/>
    <w:rsid w:val="00186EF9"/>
    <w:rsid w:val="00187814"/>
    <w:rsid w:val="00187DB1"/>
    <w:rsid w:val="001910FE"/>
    <w:rsid w:val="00195822"/>
    <w:rsid w:val="001A1254"/>
    <w:rsid w:val="001A1C34"/>
    <w:rsid w:val="001A4083"/>
    <w:rsid w:val="001A4EC8"/>
    <w:rsid w:val="001A5A0B"/>
    <w:rsid w:val="001A6F83"/>
    <w:rsid w:val="001A7B35"/>
    <w:rsid w:val="001B148E"/>
    <w:rsid w:val="001B4DC3"/>
    <w:rsid w:val="001B57B2"/>
    <w:rsid w:val="001B5E97"/>
    <w:rsid w:val="001B701C"/>
    <w:rsid w:val="001B7DB8"/>
    <w:rsid w:val="001B7EA4"/>
    <w:rsid w:val="001C19DC"/>
    <w:rsid w:val="001C332F"/>
    <w:rsid w:val="001C4E47"/>
    <w:rsid w:val="001C50D8"/>
    <w:rsid w:val="001C5693"/>
    <w:rsid w:val="001D09F8"/>
    <w:rsid w:val="001D2128"/>
    <w:rsid w:val="001D3FD7"/>
    <w:rsid w:val="001D4E05"/>
    <w:rsid w:val="001D5488"/>
    <w:rsid w:val="001E0578"/>
    <w:rsid w:val="001E22F5"/>
    <w:rsid w:val="001E4CB6"/>
    <w:rsid w:val="001E6007"/>
    <w:rsid w:val="001E663C"/>
    <w:rsid w:val="001E7C29"/>
    <w:rsid w:val="001F239F"/>
    <w:rsid w:val="001F2430"/>
    <w:rsid w:val="001F2B76"/>
    <w:rsid w:val="001F2BE0"/>
    <w:rsid w:val="001F40B3"/>
    <w:rsid w:val="001F4ECD"/>
    <w:rsid w:val="001F7D49"/>
    <w:rsid w:val="00202968"/>
    <w:rsid w:val="00205156"/>
    <w:rsid w:val="002053FC"/>
    <w:rsid w:val="00205C0F"/>
    <w:rsid w:val="00206993"/>
    <w:rsid w:val="00207CA4"/>
    <w:rsid w:val="00207D93"/>
    <w:rsid w:val="002114BE"/>
    <w:rsid w:val="002136A7"/>
    <w:rsid w:val="00213D71"/>
    <w:rsid w:val="00213DE8"/>
    <w:rsid w:val="00217C22"/>
    <w:rsid w:val="00221083"/>
    <w:rsid w:val="00222855"/>
    <w:rsid w:val="002252C1"/>
    <w:rsid w:val="00225734"/>
    <w:rsid w:val="0023211F"/>
    <w:rsid w:val="002412A4"/>
    <w:rsid w:val="002418C8"/>
    <w:rsid w:val="00241BD4"/>
    <w:rsid w:val="00242EBA"/>
    <w:rsid w:val="00243D2B"/>
    <w:rsid w:val="00246C04"/>
    <w:rsid w:val="00247C11"/>
    <w:rsid w:val="0025270D"/>
    <w:rsid w:val="00253661"/>
    <w:rsid w:val="0025490E"/>
    <w:rsid w:val="00256751"/>
    <w:rsid w:val="002573A8"/>
    <w:rsid w:val="00261B3B"/>
    <w:rsid w:val="00262781"/>
    <w:rsid w:val="00262D5D"/>
    <w:rsid w:val="00263427"/>
    <w:rsid w:val="00265938"/>
    <w:rsid w:val="00266AC6"/>
    <w:rsid w:val="0027196C"/>
    <w:rsid w:val="00271970"/>
    <w:rsid w:val="00272521"/>
    <w:rsid w:val="0027312E"/>
    <w:rsid w:val="00274690"/>
    <w:rsid w:val="002765CA"/>
    <w:rsid w:val="00283864"/>
    <w:rsid w:val="00285903"/>
    <w:rsid w:val="002865A8"/>
    <w:rsid w:val="00287E61"/>
    <w:rsid w:val="00292BBA"/>
    <w:rsid w:val="00294E63"/>
    <w:rsid w:val="0029578B"/>
    <w:rsid w:val="00297819"/>
    <w:rsid w:val="002A0DC2"/>
    <w:rsid w:val="002A1091"/>
    <w:rsid w:val="002A1503"/>
    <w:rsid w:val="002A3F72"/>
    <w:rsid w:val="002A7BBC"/>
    <w:rsid w:val="002B2770"/>
    <w:rsid w:val="002B4751"/>
    <w:rsid w:val="002B4DA4"/>
    <w:rsid w:val="002B6697"/>
    <w:rsid w:val="002B66ED"/>
    <w:rsid w:val="002B6795"/>
    <w:rsid w:val="002B689C"/>
    <w:rsid w:val="002C36AF"/>
    <w:rsid w:val="002C3E75"/>
    <w:rsid w:val="002C42C7"/>
    <w:rsid w:val="002C5D6C"/>
    <w:rsid w:val="002D06E2"/>
    <w:rsid w:val="002D350F"/>
    <w:rsid w:val="002D3BAB"/>
    <w:rsid w:val="002D53F0"/>
    <w:rsid w:val="002D5A45"/>
    <w:rsid w:val="002D65B2"/>
    <w:rsid w:val="002E0925"/>
    <w:rsid w:val="002E1DCE"/>
    <w:rsid w:val="002E4EA0"/>
    <w:rsid w:val="002E75F7"/>
    <w:rsid w:val="002E76B5"/>
    <w:rsid w:val="002F074D"/>
    <w:rsid w:val="002F08E0"/>
    <w:rsid w:val="002F0C24"/>
    <w:rsid w:val="002F6308"/>
    <w:rsid w:val="002F717F"/>
    <w:rsid w:val="00302805"/>
    <w:rsid w:val="003156F5"/>
    <w:rsid w:val="00315CEB"/>
    <w:rsid w:val="00317D7B"/>
    <w:rsid w:val="0032040C"/>
    <w:rsid w:val="00321D36"/>
    <w:rsid w:val="003220BE"/>
    <w:rsid w:val="003300D3"/>
    <w:rsid w:val="00330E71"/>
    <w:rsid w:val="00331004"/>
    <w:rsid w:val="00335197"/>
    <w:rsid w:val="003370E8"/>
    <w:rsid w:val="00337DA3"/>
    <w:rsid w:val="00342D5A"/>
    <w:rsid w:val="00343E63"/>
    <w:rsid w:val="00346F1B"/>
    <w:rsid w:val="0035024C"/>
    <w:rsid w:val="003575CA"/>
    <w:rsid w:val="00357CBF"/>
    <w:rsid w:val="003629BD"/>
    <w:rsid w:val="00363C7F"/>
    <w:rsid w:val="00363F7E"/>
    <w:rsid w:val="00366EDD"/>
    <w:rsid w:val="0037378B"/>
    <w:rsid w:val="003754C5"/>
    <w:rsid w:val="00380926"/>
    <w:rsid w:val="003821DE"/>
    <w:rsid w:val="0038280D"/>
    <w:rsid w:val="00383459"/>
    <w:rsid w:val="00385B77"/>
    <w:rsid w:val="003922D4"/>
    <w:rsid w:val="00392351"/>
    <w:rsid w:val="00392A8B"/>
    <w:rsid w:val="003961C3"/>
    <w:rsid w:val="003962B3"/>
    <w:rsid w:val="003977F0"/>
    <w:rsid w:val="003A1410"/>
    <w:rsid w:val="003A467B"/>
    <w:rsid w:val="003A597A"/>
    <w:rsid w:val="003A6B2B"/>
    <w:rsid w:val="003A738D"/>
    <w:rsid w:val="003B0168"/>
    <w:rsid w:val="003B027F"/>
    <w:rsid w:val="003B4596"/>
    <w:rsid w:val="003B5E71"/>
    <w:rsid w:val="003B6D7D"/>
    <w:rsid w:val="003B6F64"/>
    <w:rsid w:val="003C1B10"/>
    <w:rsid w:val="003C26FB"/>
    <w:rsid w:val="003C38ED"/>
    <w:rsid w:val="003C4E7E"/>
    <w:rsid w:val="003C6DA8"/>
    <w:rsid w:val="003C6FBD"/>
    <w:rsid w:val="003D0ACD"/>
    <w:rsid w:val="003D1173"/>
    <w:rsid w:val="003D1E50"/>
    <w:rsid w:val="003D385A"/>
    <w:rsid w:val="003D440A"/>
    <w:rsid w:val="003D49A0"/>
    <w:rsid w:val="003D4DAA"/>
    <w:rsid w:val="003D53B8"/>
    <w:rsid w:val="003D5F4A"/>
    <w:rsid w:val="003E38CE"/>
    <w:rsid w:val="003E4283"/>
    <w:rsid w:val="003F08A6"/>
    <w:rsid w:val="003F0F81"/>
    <w:rsid w:val="003F3795"/>
    <w:rsid w:val="003F4622"/>
    <w:rsid w:val="003F6BEC"/>
    <w:rsid w:val="003F7615"/>
    <w:rsid w:val="003F7B50"/>
    <w:rsid w:val="004037D2"/>
    <w:rsid w:val="00404A10"/>
    <w:rsid w:val="00407DCF"/>
    <w:rsid w:val="004111E6"/>
    <w:rsid w:val="00411FB2"/>
    <w:rsid w:val="004153A0"/>
    <w:rsid w:val="00417601"/>
    <w:rsid w:val="00417B75"/>
    <w:rsid w:val="00417FFC"/>
    <w:rsid w:val="004229A1"/>
    <w:rsid w:val="00423259"/>
    <w:rsid w:val="004236EB"/>
    <w:rsid w:val="00425944"/>
    <w:rsid w:val="0043171B"/>
    <w:rsid w:val="00431B62"/>
    <w:rsid w:val="004336E8"/>
    <w:rsid w:val="004337C8"/>
    <w:rsid w:val="00437959"/>
    <w:rsid w:val="004405AF"/>
    <w:rsid w:val="0044105D"/>
    <w:rsid w:val="00447AB4"/>
    <w:rsid w:val="00450E64"/>
    <w:rsid w:val="00451604"/>
    <w:rsid w:val="00452E19"/>
    <w:rsid w:val="0045304E"/>
    <w:rsid w:val="00455D50"/>
    <w:rsid w:val="00455F16"/>
    <w:rsid w:val="00457C12"/>
    <w:rsid w:val="00463253"/>
    <w:rsid w:val="00471281"/>
    <w:rsid w:val="00472E8D"/>
    <w:rsid w:val="00473E7A"/>
    <w:rsid w:val="004769E4"/>
    <w:rsid w:val="004801B3"/>
    <w:rsid w:val="00481691"/>
    <w:rsid w:val="00481997"/>
    <w:rsid w:val="00481ED6"/>
    <w:rsid w:val="00484768"/>
    <w:rsid w:val="004869ED"/>
    <w:rsid w:val="00486B13"/>
    <w:rsid w:val="00486E33"/>
    <w:rsid w:val="0049236A"/>
    <w:rsid w:val="004927B0"/>
    <w:rsid w:val="004927C6"/>
    <w:rsid w:val="004952A0"/>
    <w:rsid w:val="00497578"/>
    <w:rsid w:val="004978D4"/>
    <w:rsid w:val="004A345F"/>
    <w:rsid w:val="004A3EB2"/>
    <w:rsid w:val="004A4C97"/>
    <w:rsid w:val="004A4E24"/>
    <w:rsid w:val="004A7EBD"/>
    <w:rsid w:val="004B27CB"/>
    <w:rsid w:val="004B28AA"/>
    <w:rsid w:val="004B794C"/>
    <w:rsid w:val="004C300E"/>
    <w:rsid w:val="004C5411"/>
    <w:rsid w:val="004C56F9"/>
    <w:rsid w:val="004C5840"/>
    <w:rsid w:val="004C6917"/>
    <w:rsid w:val="004D0A7E"/>
    <w:rsid w:val="004D1BE7"/>
    <w:rsid w:val="004D2366"/>
    <w:rsid w:val="004D2F04"/>
    <w:rsid w:val="004D3899"/>
    <w:rsid w:val="004D67A3"/>
    <w:rsid w:val="004D6E03"/>
    <w:rsid w:val="004D7C86"/>
    <w:rsid w:val="004E46A7"/>
    <w:rsid w:val="004F42CB"/>
    <w:rsid w:val="0050179F"/>
    <w:rsid w:val="0050184E"/>
    <w:rsid w:val="0050259E"/>
    <w:rsid w:val="00502D08"/>
    <w:rsid w:val="00504802"/>
    <w:rsid w:val="005112DF"/>
    <w:rsid w:val="00511C00"/>
    <w:rsid w:val="00514590"/>
    <w:rsid w:val="00516F18"/>
    <w:rsid w:val="00517E33"/>
    <w:rsid w:val="00517EDE"/>
    <w:rsid w:val="00520C37"/>
    <w:rsid w:val="005240B2"/>
    <w:rsid w:val="00524E10"/>
    <w:rsid w:val="0052654C"/>
    <w:rsid w:val="005267A1"/>
    <w:rsid w:val="00530ECD"/>
    <w:rsid w:val="00531D0D"/>
    <w:rsid w:val="0053205A"/>
    <w:rsid w:val="00532BE7"/>
    <w:rsid w:val="00535539"/>
    <w:rsid w:val="00535B3E"/>
    <w:rsid w:val="00536D8E"/>
    <w:rsid w:val="005375B6"/>
    <w:rsid w:val="00537BE0"/>
    <w:rsid w:val="00545A31"/>
    <w:rsid w:val="00545B49"/>
    <w:rsid w:val="00546073"/>
    <w:rsid w:val="00546B00"/>
    <w:rsid w:val="00547F21"/>
    <w:rsid w:val="005520F4"/>
    <w:rsid w:val="00552112"/>
    <w:rsid w:val="00567456"/>
    <w:rsid w:val="00567D65"/>
    <w:rsid w:val="00571E58"/>
    <w:rsid w:val="00571EDC"/>
    <w:rsid w:val="0057489C"/>
    <w:rsid w:val="005751AA"/>
    <w:rsid w:val="0057550F"/>
    <w:rsid w:val="0057552C"/>
    <w:rsid w:val="0057648C"/>
    <w:rsid w:val="00580F59"/>
    <w:rsid w:val="00581D3C"/>
    <w:rsid w:val="005828E6"/>
    <w:rsid w:val="00587B16"/>
    <w:rsid w:val="00592FE7"/>
    <w:rsid w:val="00595886"/>
    <w:rsid w:val="00596FC6"/>
    <w:rsid w:val="005A15A0"/>
    <w:rsid w:val="005A7F06"/>
    <w:rsid w:val="005B137F"/>
    <w:rsid w:val="005B16B0"/>
    <w:rsid w:val="005B17D9"/>
    <w:rsid w:val="005B3D2A"/>
    <w:rsid w:val="005B63F6"/>
    <w:rsid w:val="005B678F"/>
    <w:rsid w:val="005C448D"/>
    <w:rsid w:val="005C5B8C"/>
    <w:rsid w:val="005D3F0E"/>
    <w:rsid w:val="005E12DE"/>
    <w:rsid w:val="005E1B22"/>
    <w:rsid w:val="005E7221"/>
    <w:rsid w:val="005F0F26"/>
    <w:rsid w:val="005F1738"/>
    <w:rsid w:val="005F23BC"/>
    <w:rsid w:val="005F38AD"/>
    <w:rsid w:val="005F3FA8"/>
    <w:rsid w:val="005F409A"/>
    <w:rsid w:val="005F4EB9"/>
    <w:rsid w:val="005F5AC9"/>
    <w:rsid w:val="0060070C"/>
    <w:rsid w:val="00602C49"/>
    <w:rsid w:val="0060331D"/>
    <w:rsid w:val="006040B3"/>
    <w:rsid w:val="006059C7"/>
    <w:rsid w:val="00605F12"/>
    <w:rsid w:val="00607E6C"/>
    <w:rsid w:val="00610AFF"/>
    <w:rsid w:val="00611C73"/>
    <w:rsid w:val="00615361"/>
    <w:rsid w:val="00616E58"/>
    <w:rsid w:val="00617791"/>
    <w:rsid w:val="00620359"/>
    <w:rsid w:val="00621945"/>
    <w:rsid w:val="00621A62"/>
    <w:rsid w:val="00621A88"/>
    <w:rsid w:val="00621AB7"/>
    <w:rsid w:val="00621E81"/>
    <w:rsid w:val="00636B43"/>
    <w:rsid w:val="006375F1"/>
    <w:rsid w:val="00647785"/>
    <w:rsid w:val="0065006C"/>
    <w:rsid w:val="00650382"/>
    <w:rsid w:val="00652271"/>
    <w:rsid w:val="00654CE3"/>
    <w:rsid w:val="006575B1"/>
    <w:rsid w:val="0066036C"/>
    <w:rsid w:val="00661281"/>
    <w:rsid w:val="00661C59"/>
    <w:rsid w:val="0066261F"/>
    <w:rsid w:val="006628CC"/>
    <w:rsid w:val="00664335"/>
    <w:rsid w:val="00665E7D"/>
    <w:rsid w:val="00665F29"/>
    <w:rsid w:val="00666386"/>
    <w:rsid w:val="0067036C"/>
    <w:rsid w:val="0067559E"/>
    <w:rsid w:val="006761B0"/>
    <w:rsid w:val="00687FA4"/>
    <w:rsid w:val="006921DE"/>
    <w:rsid w:val="006932BE"/>
    <w:rsid w:val="0069349B"/>
    <w:rsid w:val="00693B9B"/>
    <w:rsid w:val="006A0F71"/>
    <w:rsid w:val="006A1A65"/>
    <w:rsid w:val="006A2181"/>
    <w:rsid w:val="006A3082"/>
    <w:rsid w:val="006A3F27"/>
    <w:rsid w:val="006A5D22"/>
    <w:rsid w:val="006A7489"/>
    <w:rsid w:val="006B19D1"/>
    <w:rsid w:val="006B1B35"/>
    <w:rsid w:val="006B289A"/>
    <w:rsid w:val="006B326F"/>
    <w:rsid w:val="006B5030"/>
    <w:rsid w:val="006B512F"/>
    <w:rsid w:val="006B6AA9"/>
    <w:rsid w:val="006C0C3B"/>
    <w:rsid w:val="006C18F9"/>
    <w:rsid w:val="006C5C2E"/>
    <w:rsid w:val="006D211E"/>
    <w:rsid w:val="006D33C7"/>
    <w:rsid w:val="006D3F85"/>
    <w:rsid w:val="006D6693"/>
    <w:rsid w:val="006D67E6"/>
    <w:rsid w:val="006E1D41"/>
    <w:rsid w:val="006E212A"/>
    <w:rsid w:val="006E2695"/>
    <w:rsid w:val="006E34A2"/>
    <w:rsid w:val="006E5556"/>
    <w:rsid w:val="006F1428"/>
    <w:rsid w:val="006F1DA5"/>
    <w:rsid w:val="006F1FB2"/>
    <w:rsid w:val="006F20A8"/>
    <w:rsid w:val="006F43E8"/>
    <w:rsid w:val="006F636B"/>
    <w:rsid w:val="006F6925"/>
    <w:rsid w:val="006F73DE"/>
    <w:rsid w:val="006F799D"/>
    <w:rsid w:val="00700222"/>
    <w:rsid w:val="00704422"/>
    <w:rsid w:val="0071002D"/>
    <w:rsid w:val="00723425"/>
    <w:rsid w:val="00726629"/>
    <w:rsid w:val="007272DB"/>
    <w:rsid w:val="007314DD"/>
    <w:rsid w:val="00731E8E"/>
    <w:rsid w:val="00732EF9"/>
    <w:rsid w:val="00733372"/>
    <w:rsid w:val="00733C77"/>
    <w:rsid w:val="00733F0B"/>
    <w:rsid w:val="007400EA"/>
    <w:rsid w:val="00742297"/>
    <w:rsid w:val="007445F7"/>
    <w:rsid w:val="00750AB2"/>
    <w:rsid w:val="00755006"/>
    <w:rsid w:val="00756C5B"/>
    <w:rsid w:val="0076260C"/>
    <w:rsid w:val="00762C07"/>
    <w:rsid w:val="00767003"/>
    <w:rsid w:val="00767AD6"/>
    <w:rsid w:val="007722F1"/>
    <w:rsid w:val="007738E5"/>
    <w:rsid w:val="007819D8"/>
    <w:rsid w:val="00785A97"/>
    <w:rsid w:val="00790EFF"/>
    <w:rsid w:val="00794C85"/>
    <w:rsid w:val="00795BE7"/>
    <w:rsid w:val="00797875"/>
    <w:rsid w:val="007A010F"/>
    <w:rsid w:val="007A0FFD"/>
    <w:rsid w:val="007A2D4C"/>
    <w:rsid w:val="007A40D1"/>
    <w:rsid w:val="007A6DC4"/>
    <w:rsid w:val="007B082F"/>
    <w:rsid w:val="007B2CB9"/>
    <w:rsid w:val="007B4A4B"/>
    <w:rsid w:val="007B5D43"/>
    <w:rsid w:val="007B6BA0"/>
    <w:rsid w:val="007C0C90"/>
    <w:rsid w:val="007C37D6"/>
    <w:rsid w:val="007C3A03"/>
    <w:rsid w:val="007D0F7F"/>
    <w:rsid w:val="007D2793"/>
    <w:rsid w:val="007D399A"/>
    <w:rsid w:val="007D4816"/>
    <w:rsid w:val="007D52EE"/>
    <w:rsid w:val="007E0C88"/>
    <w:rsid w:val="007E0F47"/>
    <w:rsid w:val="007E1E1F"/>
    <w:rsid w:val="007E3855"/>
    <w:rsid w:val="007E60A2"/>
    <w:rsid w:val="007E75B7"/>
    <w:rsid w:val="007E7847"/>
    <w:rsid w:val="007F0AE0"/>
    <w:rsid w:val="007F2BDE"/>
    <w:rsid w:val="007F5399"/>
    <w:rsid w:val="007F5FFB"/>
    <w:rsid w:val="007F6903"/>
    <w:rsid w:val="007F6CB2"/>
    <w:rsid w:val="007F7824"/>
    <w:rsid w:val="00802F1B"/>
    <w:rsid w:val="00805988"/>
    <w:rsid w:val="008069C3"/>
    <w:rsid w:val="00807413"/>
    <w:rsid w:val="008108D4"/>
    <w:rsid w:val="00814FE3"/>
    <w:rsid w:val="008167FE"/>
    <w:rsid w:val="00820F4B"/>
    <w:rsid w:val="00822495"/>
    <w:rsid w:val="00823748"/>
    <w:rsid w:val="00832401"/>
    <w:rsid w:val="008327A4"/>
    <w:rsid w:val="00832B47"/>
    <w:rsid w:val="00833930"/>
    <w:rsid w:val="00834F4B"/>
    <w:rsid w:val="00840DF5"/>
    <w:rsid w:val="008423BA"/>
    <w:rsid w:val="00844D6C"/>
    <w:rsid w:val="00845024"/>
    <w:rsid w:val="0084674B"/>
    <w:rsid w:val="00854273"/>
    <w:rsid w:val="00854D20"/>
    <w:rsid w:val="00854E0C"/>
    <w:rsid w:val="00854FEA"/>
    <w:rsid w:val="00864F12"/>
    <w:rsid w:val="00865FAA"/>
    <w:rsid w:val="00866DF0"/>
    <w:rsid w:val="00867437"/>
    <w:rsid w:val="0087132C"/>
    <w:rsid w:val="00871D24"/>
    <w:rsid w:val="00872E68"/>
    <w:rsid w:val="00875FFD"/>
    <w:rsid w:val="008762F0"/>
    <w:rsid w:val="0088110B"/>
    <w:rsid w:val="00883075"/>
    <w:rsid w:val="008832F9"/>
    <w:rsid w:val="0088406D"/>
    <w:rsid w:val="008853E9"/>
    <w:rsid w:val="0088794C"/>
    <w:rsid w:val="00887EE2"/>
    <w:rsid w:val="00890151"/>
    <w:rsid w:val="00891476"/>
    <w:rsid w:val="00892AC7"/>
    <w:rsid w:val="00893F30"/>
    <w:rsid w:val="008A080E"/>
    <w:rsid w:val="008A7D45"/>
    <w:rsid w:val="008B0AE8"/>
    <w:rsid w:val="008B381D"/>
    <w:rsid w:val="008B6C18"/>
    <w:rsid w:val="008C0637"/>
    <w:rsid w:val="008C0A95"/>
    <w:rsid w:val="008C1926"/>
    <w:rsid w:val="008D04C0"/>
    <w:rsid w:val="008D0BF4"/>
    <w:rsid w:val="008D3E07"/>
    <w:rsid w:val="008D49CF"/>
    <w:rsid w:val="008D71F1"/>
    <w:rsid w:val="008D7777"/>
    <w:rsid w:val="008D7A5D"/>
    <w:rsid w:val="008E24E1"/>
    <w:rsid w:val="008E7F4D"/>
    <w:rsid w:val="008F006F"/>
    <w:rsid w:val="008F0B13"/>
    <w:rsid w:val="008F1988"/>
    <w:rsid w:val="008F253F"/>
    <w:rsid w:val="008F26A4"/>
    <w:rsid w:val="008F3B92"/>
    <w:rsid w:val="008F7ED0"/>
    <w:rsid w:val="0090153C"/>
    <w:rsid w:val="00905E3A"/>
    <w:rsid w:val="00907BDC"/>
    <w:rsid w:val="00911303"/>
    <w:rsid w:val="0091352B"/>
    <w:rsid w:val="00915C0A"/>
    <w:rsid w:val="009216F3"/>
    <w:rsid w:val="009225DA"/>
    <w:rsid w:val="009234AE"/>
    <w:rsid w:val="00924293"/>
    <w:rsid w:val="0093012B"/>
    <w:rsid w:val="00930355"/>
    <w:rsid w:val="00931FF2"/>
    <w:rsid w:val="009324E8"/>
    <w:rsid w:val="00933289"/>
    <w:rsid w:val="00936813"/>
    <w:rsid w:val="00941642"/>
    <w:rsid w:val="009471CB"/>
    <w:rsid w:val="0094732E"/>
    <w:rsid w:val="00950935"/>
    <w:rsid w:val="00951827"/>
    <w:rsid w:val="00952585"/>
    <w:rsid w:val="00952C04"/>
    <w:rsid w:val="00954285"/>
    <w:rsid w:val="009550DE"/>
    <w:rsid w:val="009571EC"/>
    <w:rsid w:val="00960181"/>
    <w:rsid w:val="00960E3D"/>
    <w:rsid w:val="00962AE4"/>
    <w:rsid w:val="00963168"/>
    <w:rsid w:val="00963184"/>
    <w:rsid w:val="00964952"/>
    <w:rsid w:val="00964A6D"/>
    <w:rsid w:val="00972D45"/>
    <w:rsid w:val="00980409"/>
    <w:rsid w:val="00981A89"/>
    <w:rsid w:val="00985F87"/>
    <w:rsid w:val="00986E7B"/>
    <w:rsid w:val="00991724"/>
    <w:rsid w:val="009923C1"/>
    <w:rsid w:val="00995F2B"/>
    <w:rsid w:val="00997ECC"/>
    <w:rsid w:val="009A2413"/>
    <w:rsid w:val="009A3B9A"/>
    <w:rsid w:val="009B144A"/>
    <w:rsid w:val="009B4008"/>
    <w:rsid w:val="009C02E0"/>
    <w:rsid w:val="009C3939"/>
    <w:rsid w:val="009C49BE"/>
    <w:rsid w:val="009D274F"/>
    <w:rsid w:val="009D4C26"/>
    <w:rsid w:val="009D54EC"/>
    <w:rsid w:val="009D6E20"/>
    <w:rsid w:val="009E21C9"/>
    <w:rsid w:val="009E2BDE"/>
    <w:rsid w:val="009E5FF8"/>
    <w:rsid w:val="009E7538"/>
    <w:rsid w:val="009F0241"/>
    <w:rsid w:val="009F25F4"/>
    <w:rsid w:val="009F320A"/>
    <w:rsid w:val="009F74FA"/>
    <w:rsid w:val="009F7D23"/>
    <w:rsid w:val="00A0017E"/>
    <w:rsid w:val="00A008A2"/>
    <w:rsid w:val="00A00B8C"/>
    <w:rsid w:val="00A00FF5"/>
    <w:rsid w:val="00A01792"/>
    <w:rsid w:val="00A06C3B"/>
    <w:rsid w:val="00A07688"/>
    <w:rsid w:val="00A12F52"/>
    <w:rsid w:val="00A13B98"/>
    <w:rsid w:val="00A150E2"/>
    <w:rsid w:val="00A20C0F"/>
    <w:rsid w:val="00A23F72"/>
    <w:rsid w:val="00A266E8"/>
    <w:rsid w:val="00A27F82"/>
    <w:rsid w:val="00A329C9"/>
    <w:rsid w:val="00A33925"/>
    <w:rsid w:val="00A37B10"/>
    <w:rsid w:val="00A40132"/>
    <w:rsid w:val="00A40A73"/>
    <w:rsid w:val="00A414A1"/>
    <w:rsid w:val="00A43D17"/>
    <w:rsid w:val="00A50E45"/>
    <w:rsid w:val="00A514B3"/>
    <w:rsid w:val="00A52664"/>
    <w:rsid w:val="00A52E7C"/>
    <w:rsid w:val="00A534E9"/>
    <w:rsid w:val="00A62D94"/>
    <w:rsid w:val="00A62E89"/>
    <w:rsid w:val="00A6314F"/>
    <w:rsid w:val="00A65CF9"/>
    <w:rsid w:val="00A67C61"/>
    <w:rsid w:val="00A70050"/>
    <w:rsid w:val="00A70A50"/>
    <w:rsid w:val="00A75898"/>
    <w:rsid w:val="00A81B92"/>
    <w:rsid w:val="00A81F67"/>
    <w:rsid w:val="00A83672"/>
    <w:rsid w:val="00A83F00"/>
    <w:rsid w:val="00A84DC6"/>
    <w:rsid w:val="00A92ADC"/>
    <w:rsid w:val="00A95EF0"/>
    <w:rsid w:val="00AA04E9"/>
    <w:rsid w:val="00AA4008"/>
    <w:rsid w:val="00AA4CDC"/>
    <w:rsid w:val="00AA5BA0"/>
    <w:rsid w:val="00AA6D08"/>
    <w:rsid w:val="00AA73C5"/>
    <w:rsid w:val="00AB61B2"/>
    <w:rsid w:val="00AB6780"/>
    <w:rsid w:val="00AB703A"/>
    <w:rsid w:val="00AC0101"/>
    <w:rsid w:val="00AC0277"/>
    <w:rsid w:val="00AC48CF"/>
    <w:rsid w:val="00AC5B63"/>
    <w:rsid w:val="00AC5C58"/>
    <w:rsid w:val="00AC739B"/>
    <w:rsid w:val="00AE0DF3"/>
    <w:rsid w:val="00AE133D"/>
    <w:rsid w:val="00AE6904"/>
    <w:rsid w:val="00AF2B51"/>
    <w:rsid w:val="00AF5A68"/>
    <w:rsid w:val="00AF69D7"/>
    <w:rsid w:val="00AF6B29"/>
    <w:rsid w:val="00B05528"/>
    <w:rsid w:val="00B060C8"/>
    <w:rsid w:val="00B07426"/>
    <w:rsid w:val="00B1186E"/>
    <w:rsid w:val="00B1220D"/>
    <w:rsid w:val="00B13237"/>
    <w:rsid w:val="00B13CAA"/>
    <w:rsid w:val="00B14EA7"/>
    <w:rsid w:val="00B17D76"/>
    <w:rsid w:val="00B23075"/>
    <w:rsid w:val="00B2507D"/>
    <w:rsid w:val="00B27ED7"/>
    <w:rsid w:val="00B31CD3"/>
    <w:rsid w:val="00B324D7"/>
    <w:rsid w:val="00B3255F"/>
    <w:rsid w:val="00B36017"/>
    <w:rsid w:val="00B361B7"/>
    <w:rsid w:val="00B36F35"/>
    <w:rsid w:val="00B407BB"/>
    <w:rsid w:val="00B420D3"/>
    <w:rsid w:val="00B47140"/>
    <w:rsid w:val="00B47A47"/>
    <w:rsid w:val="00B53111"/>
    <w:rsid w:val="00B541E7"/>
    <w:rsid w:val="00B56966"/>
    <w:rsid w:val="00B6288B"/>
    <w:rsid w:val="00B63A2E"/>
    <w:rsid w:val="00B6646F"/>
    <w:rsid w:val="00B6700E"/>
    <w:rsid w:val="00B67D07"/>
    <w:rsid w:val="00B7099D"/>
    <w:rsid w:val="00B734B7"/>
    <w:rsid w:val="00B738E0"/>
    <w:rsid w:val="00B74ADD"/>
    <w:rsid w:val="00B753D8"/>
    <w:rsid w:val="00B76148"/>
    <w:rsid w:val="00B76F1C"/>
    <w:rsid w:val="00B80A9C"/>
    <w:rsid w:val="00B8147D"/>
    <w:rsid w:val="00B82435"/>
    <w:rsid w:val="00B825B4"/>
    <w:rsid w:val="00B839DB"/>
    <w:rsid w:val="00B84F94"/>
    <w:rsid w:val="00B8522B"/>
    <w:rsid w:val="00B9333B"/>
    <w:rsid w:val="00B95D08"/>
    <w:rsid w:val="00B976A3"/>
    <w:rsid w:val="00B97759"/>
    <w:rsid w:val="00BA3F34"/>
    <w:rsid w:val="00BA4C4C"/>
    <w:rsid w:val="00BA57B8"/>
    <w:rsid w:val="00BB24CB"/>
    <w:rsid w:val="00BB27E9"/>
    <w:rsid w:val="00BB458B"/>
    <w:rsid w:val="00BB5955"/>
    <w:rsid w:val="00BC0E1F"/>
    <w:rsid w:val="00BD0CD6"/>
    <w:rsid w:val="00BD0F45"/>
    <w:rsid w:val="00BD1673"/>
    <w:rsid w:val="00BD2CA7"/>
    <w:rsid w:val="00BD2F7A"/>
    <w:rsid w:val="00BD7A28"/>
    <w:rsid w:val="00BE4B4D"/>
    <w:rsid w:val="00BE5F6A"/>
    <w:rsid w:val="00BE6224"/>
    <w:rsid w:val="00BE766D"/>
    <w:rsid w:val="00BF004C"/>
    <w:rsid w:val="00BF18D7"/>
    <w:rsid w:val="00C00723"/>
    <w:rsid w:val="00C02275"/>
    <w:rsid w:val="00C033E5"/>
    <w:rsid w:val="00C03562"/>
    <w:rsid w:val="00C06279"/>
    <w:rsid w:val="00C0642F"/>
    <w:rsid w:val="00C12926"/>
    <w:rsid w:val="00C1380E"/>
    <w:rsid w:val="00C22C38"/>
    <w:rsid w:val="00C27450"/>
    <w:rsid w:val="00C30E73"/>
    <w:rsid w:val="00C371DF"/>
    <w:rsid w:val="00C37DAC"/>
    <w:rsid w:val="00C37DDF"/>
    <w:rsid w:val="00C43E80"/>
    <w:rsid w:val="00C455B1"/>
    <w:rsid w:val="00C5127E"/>
    <w:rsid w:val="00C5220E"/>
    <w:rsid w:val="00C53DB2"/>
    <w:rsid w:val="00C56190"/>
    <w:rsid w:val="00C57686"/>
    <w:rsid w:val="00C61FB3"/>
    <w:rsid w:val="00C632E3"/>
    <w:rsid w:val="00C64476"/>
    <w:rsid w:val="00C70C8C"/>
    <w:rsid w:val="00C7296C"/>
    <w:rsid w:val="00C72F4B"/>
    <w:rsid w:val="00C75044"/>
    <w:rsid w:val="00C75227"/>
    <w:rsid w:val="00C757B4"/>
    <w:rsid w:val="00C8169F"/>
    <w:rsid w:val="00C85029"/>
    <w:rsid w:val="00C914B1"/>
    <w:rsid w:val="00C9513A"/>
    <w:rsid w:val="00C95930"/>
    <w:rsid w:val="00CA416A"/>
    <w:rsid w:val="00CA669B"/>
    <w:rsid w:val="00CB1680"/>
    <w:rsid w:val="00CB2325"/>
    <w:rsid w:val="00CB30EE"/>
    <w:rsid w:val="00CB4B47"/>
    <w:rsid w:val="00CB4E25"/>
    <w:rsid w:val="00CB6ACC"/>
    <w:rsid w:val="00CB7C0E"/>
    <w:rsid w:val="00CC0066"/>
    <w:rsid w:val="00CC1456"/>
    <w:rsid w:val="00CC19A2"/>
    <w:rsid w:val="00CC36CE"/>
    <w:rsid w:val="00CC646E"/>
    <w:rsid w:val="00CC6DDB"/>
    <w:rsid w:val="00CC7D75"/>
    <w:rsid w:val="00CD0AEA"/>
    <w:rsid w:val="00CD20FC"/>
    <w:rsid w:val="00CD22B4"/>
    <w:rsid w:val="00CD36EA"/>
    <w:rsid w:val="00CD4C8A"/>
    <w:rsid w:val="00CE37B4"/>
    <w:rsid w:val="00CE4069"/>
    <w:rsid w:val="00CF2026"/>
    <w:rsid w:val="00CF332E"/>
    <w:rsid w:val="00CF49DC"/>
    <w:rsid w:val="00D069AC"/>
    <w:rsid w:val="00D0761B"/>
    <w:rsid w:val="00D15096"/>
    <w:rsid w:val="00D156E1"/>
    <w:rsid w:val="00D218A7"/>
    <w:rsid w:val="00D22A4D"/>
    <w:rsid w:val="00D230F3"/>
    <w:rsid w:val="00D24B70"/>
    <w:rsid w:val="00D273F6"/>
    <w:rsid w:val="00D27A6E"/>
    <w:rsid w:val="00D30290"/>
    <w:rsid w:val="00D3084D"/>
    <w:rsid w:val="00D32802"/>
    <w:rsid w:val="00D35010"/>
    <w:rsid w:val="00D37542"/>
    <w:rsid w:val="00D40509"/>
    <w:rsid w:val="00D40E65"/>
    <w:rsid w:val="00D424CB"/>
    <w:rsid w:val="00D44703"/>
    <w:rsid w:val="00D46084"/>
    <w:rsid w:val="00D51421"/>
    <w:rsid w:val="00D538AD"/>
    <w:rsid w:val="00D546F4"/>
    <w:rsid w:val="00D55880"/>
    <w:rsid w:val="00D5705B"/>
    <w:rsid w:val="00D60979"/>
    <w:rsid w:val="00D60C68"/>
    <w:rsid w:val="00D61FE0"/>
    <w:rsid w:val="00D71E62"/>
    <w:rsid w:val="00D736B0"/>
    <w:rsid w:val="00D7771B"/>
    <w:rsid w:val="00D77C6E"/>
    <w:rsid w:val="00D84AE8"/>
    <w:rsid w:val="00D879AA"/>
    <w:rsid w:val="00D903BF"/>
    <w:rsid w:val="00D92DD3"/>
    <w:rsid w:val="00D975D8"/>
    <w:rsid w:val="00DA306C"/>
    <w:rsid w:val="00DA36DF"/>
    <w:rsid w:val="00DA4561"/>
    <w:rsid w:val="00DA54F2"/>
    <w:rsid w:val="00DA67E4"/>
    <w:rsid w:val="00DB1D3E"/>
    <w:rsid w:val="00DB1D6F"/>
    <w:rsid w:val="00DB1EBB"/>
    <w:rsid w:val="00DB3063"/>
    <w:rsid w:val="00DB4A39"/>
    <w:rsid w:val="00DB772E"/>
    <w:rsid w:val="00DC27E3"/>
    <w:rsid w:val="00DC781C"/>
    <w:rsid w:val="00DD29D0"/>
    <w:rsid w:val="00DD4B76"/>
    <w:rsid w:val="00DD5A6D"/>
    <w:rsid w:val="00DD6030"/>
    <w:rsid w:val="00DD65C6"/>
    <w:rsid w:val="00DD6FEE"/>
    <w:rsid w:val="00DE22F0"/>
    <w:rsid w:val="00DE27C8"/>
    <w:rsid w:val="00DE2D69"/>
    <w:rsid w:val="00DE6477"/>
    <w:rsid w:val="00DE722D"/>
    <w:rsid w:val="00DE72CA"/>
    <w:rsid w:val="00DE7E1A"/>
    <w:rsid w:val="00DF5DF7"/>
    <w:rsid w:val="00E01406"/>
    <w:rsid w:val="00E015B0"/>
    <w:rsid w:val="00E02506"/>
    <w:rsid w:val="00E04676"/>
    <w:rsid w:val="00E067C3"/>
    <w:rsid w:val="00E07BEB"/>
    <w:rsid w:val="00E1124B"/>
    <w:rsid w:val="00E17FFC"/>
    <w:rsid w:val="00E21489"/>
    <w:rsid w:val="00E21AD2"/>
    <w:rsid w:val="00E22A73"/>
    <w:rsid w:val="00E22D2B"/>
    <w:rsid w:val="00E24BD8"/>
    <w:rsid w:val="00E31B95"/>
    <w:rsid w:val="00E31CCC"/>
    <w:rsid w:val="00E36224"/>
    <w:rsid w:val="00E41915"/>
    <w:rsid w:val="00E427E2"/>
    <w:rsid w:val="00E43174"/>
    <w:rsid w:val="00E5097A"/>
    <w:rsid w:val="00E51D80"/>
    <w:rsid w:val="00E572DB"/>
    <w:rsid w:val="00E619DC"/>
    <w:rsid w:val="00E70D9C"/>
    <w:rsid w:val="00E85802"/>
    <w:rsid w:val="00E902BA"/>
    <w:rsid w:val="00E91E63"/>
    <w:rsid w:val="00E93C17"/>
    <w:rsid w:val="00E972FD"/>
    <w:rsid w:val="00EA044E"/>
    <w:rsid w:val="00EA1418"/>
    <w:rsid w:val="00EA2FA4"/>
    <w:rsid w:val="00EB009B"/>
    <w:rsid w:val="00EB03B0"/>
    <w:rsid w:val="00EB0C3A"/>
    <w:rsid w:val="00EB56E5"/>
    <w:rsid w:val="00EB7828"/>
    <w:rsid w:val="00EC3780"/>
    <w:rsid w:val="00ED0417"/>
    <w:rsid w:val="00ED25F5"/>
    <w:rsid w:val="00ED2A00"/>
    <w:rsid w:val="00ED2D0E"/>
    <w:rsid w:val="00ED3266"/>
    <w:rsid w:val="00ED3A31"/>
    <w:rsid w:val="00ED492E"/>
    <w:rsid w:val="00ED62DD"/>
    <w:rsid w:val="00ED6BAF"/>
    <w:rsid w:val="00ED6EB4"/>
    <w:rsid w:val="00ED7D0F"/>
    <w:rsid w:val="00EE0B1A"/>
    <w:rsid w:val="00EE3F4B"/>
    <w:rsid w:val="00EE49DC"/>
    <w:rsid w:val="00EE791B"/>
    <w:rsid w:val="00EF1502"/>
    <w:rsid w:val="00EF1ACF"/>
    <w:rsid w:val="00EF335F"/>
    <w:rsid w:val="00EF60D8"/>
    <w:rsid w:val="00F02C11"/>
    <w:rsid w:val="00F05C45"/>
    <w:rsid w:val="00F110C1"/>
    <w:rsid w:val="00F114BC"/>
    <w:rsid w:val="00F11D66"/>
    <w:rsid w:val="00F122F9"/>
    <w:rsid w:val="00F1355C"/>
    <w:rsid w:val="00F144AA"/>
    <w:rsid w:val="00F14BF1"/>
    <w:rsid w:val="00F16A79"/>
    <w:rsid w:val="00F206A8"/>
    <w:rsid w:val="00F21DC7"/>
    <w:rsid w:val="00F2379A"/>
    <w:rsid w:val="00F257D1"/>
    <w:rsid w:val="00F27B4C"/>
    <w:rsid w:val="00F3144D"/>
    <w:rsid w:val="00F31517"/>
    <w:rsid w:val="00F32F82"/>
    <w:rsid w:val="00F336D8"/>
    <w:rsid w:val="00F36B84"/>
    <w:rsid w:val="00F36BD6"/>
    <w:rsid w:val="00F3794E"/>
    <w:rsid w:val="00F407F7"/>
    <w:rsid w:val="00F412F2"/>
    <w:rsid w:val="00F42396"/>
    <w:rsid w:val="00F431E5"/>
    <w:rsid w:val="00F44AFF"/>
    <w:rsid w:val="00F45DC3"/>
    <w:rsid w:val="00F4624E"/>
    <w:rsid w:val="00F50620"/>
    <w:rsid w:val="00F50A34"/>
    <w:rsid w:val="00F52183"/>
    <w:rsid w:val="00F5250E"/>
    <w:rsid w:val="00F53807"/>
    <w:rsid w:val="00F565C9"/>
    <w:rsid w:val="00F60D93"/>
    <w:rsid w:val="00F673C7"/>
    <w:rsid w:val="00F67671"/>
    <w:rsid w:val="00F7076E"/>
    <w:rsid w:val="00F81304"/>
    <w:rsid w:val="00F8686A"/>
    <w:rsid w:val="00F903E1"/>
    <w:rsid w:val="00F93338"/>
    <w:rsid w:val="00F96B6F"/>
    <w:rsid w:val="00F974D3"/>
    <w:rsid w:val="00FA029D"/>
    <w:rsid w:val="00FA0B07"/>
    <w:rsid w:val="00FA4402"/>
    <w:rsid w:val="00FA71F9"/>
    <w:rsid w:val="00FA7D10"/>
    <w:rsid w:val="00FB3DFA"/>
    <w:rsid w:val="00FB471A"/>
    <w:rsid w:val="00FB4A44"/>
    <w:rsid w:val="00FB6184"/>
    <w:rsid w:val="00FC123F"/>
    <w:rsid w:val="00FC37E6"/>
    <w:rsid w:val="00FC53CB"/>
    <w:rsid w:val="00FC61B0"/>
    <w:rsid w:val="00FD5344"/>
    <w:rsid w:val="00FD5ED2"/>
    <w:rsid w:val="00FE0A5C"/>
    <w:rsid w:val="00FE0A85"/>
    <w:rsid w:val="00FE3197"/>
    <w:rsid w:val="00FE3CC6"/>
    <w:rsid w:val="00FE4CAE"/>
    <w:rsid w:val="00FE6578"/>
    <w:rsid w:val="00FF049D"/>
    <w:rsid w:val="00FF22AE"/>
    <w:rsid w:val="00FF2512"/>
    <w:rsid w:val="00FF344D"/>
    <w:rsid w:val="00FF3798"/>
    <w:rsid w:val="00FF4301"/>
    <w:rsid w:val="00FF654B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B14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24293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9242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note text"/>
    <w:basedOn w:val="a"/>
    <w:link w:val="a6"/>
    <w:semiHidden/>
    <w:unhideWhenUsed/>
    <w:rsid w:val="00924293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9242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92429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242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4293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D5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B14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Normal (Web)"/>
    <w:basedOn w:val="a"/>
    <w:uiPriority w:val="99"/>
    <w:semiHidden/>
    <w:unhideWhenUsed/>
    <w:rsid w:val="00084FD9"/>
    <w:pPr>
      <w:spacing w:before="100" w:beforeAutospacing="1" w:after="100" w:afterAutospacing="1"/>
    </w:pPr>
    <w:rPr>
      <w:rFonts w:eastAsiaTheme="minorEastAsia"/>
    </w:rPr>
  </w:style>
  <w:style w:type="table" w:styleId="-3">
    <w:name w:val="Light List Accent 3"/>
    <w:basedOn w:val="a1"/>
    <w:uiPriority w:val="61"/>
    <w:rsid w:val="006A30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c">
    <w:name w:val="endnote text"/>
    <w:basedOn w:val="a"/>
    <w:link w:val="ad"/>
    <w:uiPriority w:val="99"/>
    <w:semiHidden/>
    <w:unhideWhenUsed/>
    <w:rsid w:val="00CB30EE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CB30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CB30EE"/>
    <w:rPr>
      <w:vertAlign w:val="superscript"/>
    </w:rPr>
  </w:style>
  <w:style w:type="paragraph" w:styleId="af">
    <w:name w:val="List Paragraph"/>
    <w:basedOn w:val="a"/>
    <w:uiPriority w:val="34"/>
    <w:qFormat/>
    <w:rsid w:val="0050179F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56745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674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6745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674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B14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24293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9242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note text"/>
    <w:basedOn w:val="a"/>
    <w:link w:val="a6"/>
    <w:semiHidden/>
    <w:unhideWhenUsed/>
    <w:rsid w:val="00924293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9242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92429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242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4293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D5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B14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Normal (Web)"/>
    <w:basedOn w:val="a"/>
    <w:uiPriority w:val="99"/>
    <w:semiHidden/>
    <w:unhideWhenUsed/>
    <w:rsid w:val="00084FD9"/>
    <w:pPr>
      <w:spacing w:before="100" w:beforeAutospacing="1" w:after="100" w:afterAutospacing="1"/>
    </w:pPr>
    <w:rPr>
      <w:rFonts w:eastAsiaTheme="minorEastAsia"/>
    </w:rPr>
  </w:style>
  <w:style w:type="table" w:styleId="-3">
    <w:name w:val="Light List Accent 3"/>
    <w:basedOn w:val="a1"/>
    <w:uiPriority w:val="61"/>
    <w:rsid w:val="006A30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c">
    <w:name w:val="endnote text"/>
    <w:basedOn w:val="a"/>
    <w:link w:val="ad"/>
    <w:uiPriority w:val="99"/>
    <w:semiHidden/>
    <w:unhideWhenUsed/>
    <w:rsid w:val="00CB30EE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CB30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CB30EE"/>
    <w:rPr>
      <w:vertAlign w:val="superscript"/>
    </w:rPr>
  </w:style>
  <w:style w:type="paragraph" w:styleId="af">
    <w:name w:val="List Paragraph"/>
    <w:basedOn w:val="a"/>
    <w:uiPriority w:val="34"/>
    <w:qFormat/>
    <w:rsid w:val="0050179F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56745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674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6745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674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00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2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1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3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2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Доля муниципальных образований в объёме отгруженной продукции Республики Татарстан, %</a:t>
            </a:r>
          </a:p>
        </c:rich>
      </c:tx>
      <c:overlay val="0"/>
    </c:title>
    <c:autoTitleDeleted val="0"/>
    <c:view3D>
      <c:rotX val="30"/>
      <c:rotY val="157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6"/>
          <c:dPt>
            <c:idx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2"/>
            <c:bubble3D val="0"/>
            <c:spPr>
              <a:solidFill>
                <a:schemeClr val="accent3">
                  <a:lumMod val="40000"/>
                  <a:lumOff val="6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3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4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5"/>
            <c:bubble3D val="0"/>
            <c:spPr>
              <a:solidFill>
                <a:schemeClr val="accent6">
                  <a:lumMod val="20000"/>
                  <a:lumOff val="8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'[Диаграмма в Microsoft Word]Лист1'!$A$3:$A$8</c:f>
              <c:strCache>
                <c:ptCount val="6"/>
                <c:pt idx="0">
                  <c:v>Альметьевский </c:v>
                </c:pt>
                <c:pt idx="1">
                  <c:v>Нижнекамский </c:v>
                </c:pt>
                <c:pt idx="2">
                  <c:v> г.Казань</c:v>
                </c:pt>
                <c:pt idx="3">
                  <c:v>г.Набережные Челны</c:v>
                </c:pt>
                <c:pt idx="4">
                  <c:v>Елабужский </c:v>
                </c:pt>
                <c:pt idx="5">
                  <c:v>Другие МО</c:v>
                </c:pt>
              </c:strCache>
            </c:strRef>
          </c:cat>
          <c:val>
            <c:numRef>
              <c:f>'[Диаграмма в Microsoft Word]Лист1'!$B$3:$B$8</c:f>
              <c:numCache>
                <c:formatCode>General</c:formatCode>
                <c:ptCount val="6"/>
                <c:pt idx="0">
                  <c:v>31.2</c:v>
                </c:pt>
                <c:pt idx="1">
                  <c:v>23.9</c:v>
                </c:pt>
                <c:pt idx="2">
                  <c:v>15.8</c:v>
                </c:pt>
                <c:pt idx="3">
                  <c:v>11.2</c:v>
                </c:pt>
                <c:pt idx="4">
                  <c:v>3.5</c:v>
                </c:pt>
                <c:pt idx="5">
                  <c:v>14.4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Объем отгруженной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продукции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 на душу населения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</a:t>
            </a: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(РТ - 210,1 тыс.рублей)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6.7401731859465977E-2"/>
          <c:y val="2.6213510808609619E-2"/>
          <c:w val="0.9209130033453834"/>
          <c:h val="0.6077365660714010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effectLst/>
          </c:spPr>
          <c:invertIfNegative val="0"/>
          <c:dLbls>
            <c:dLbl>
              <c:idx val="5"/>
              <c:layout>
                <c:manualLayout>
                  <c:x val="-7.2931683519364412E-17"/>
                  <c:y val="1.257655482610437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5661959777894617E-7"/>
                  <c:y val="2.057058937994118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2.515310965220874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2.515310965220874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3.14413870652609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0" sourceLinked="0"/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1.Альметьевский</c:v>
                </c:pt>
                <c:pt idx="1">
                  <c:v>2.Нижнекамский</c:v>
                </c:pt>
                <c:pt idx="2">
                  <c:v>3.Новошешминский</c:v>
                </c:pt>
                <c:pt idx="3">
                  <c:v>4.Тукаевский</c:v>
                </c:pt>
                <c:pt idx="4">
                  <c:v>5.Елабужский</c:v>
                </c:pt>
                <c:pt idx="5">
                  <c:v>41.Атнинский</c:v>
                </c:pt>
                <c:pt idx="6">
                  <c:v>42.Тетюшский</c:v>
                </c:pt>
                <c:pt idx="7">
                  <c:v>43.Рыбно-Слободский</c:v>
                </c:pt>
                <c:pt idx="8">
                  <c:v>44.Спасский</c:v>
                </c:pt>
                <c:pt idx="9">
                  <c:v>45.Кайбицкий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1248.1243254246001</c:v>
                </c:pt>
                <c:pt idx="1">
                  <c:v>706.737404357115</c:v>
                </c:pt>
                <c:pt idx="2">
                  <c:v>409.83829009864797</c:v>
                </c:pt>
                <c:pt idx="3">
                  <c:v>341.91554737810497</c:v>
                </c:pt>
                <c:pt idx="4">
                  <c:v>338.92720256158998</c:v>
                </c:pt>
                <c:pt idx="5">
                  <c:v>6.9221462388216697</c:v>
                </c:pt>
                <c:pt idx="6">
                  <c:v>5.23253358114387</c:v>
                </c:pt>
                <c:pt idx="7">
                  <c:v>3.7183504075375802</c:v>
                </c:pt>
                <c:pt idx="8">
                  <c:v>3.09695290858726</c:v>
                </c:pt>
                <c:pt idx="9">
                  <c:v>1.66952552220224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5367168"/>
        <c:axId val="165401728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ln w="31750"/>
          </c:spPr>
          <c:marker>
            <c:symbol val="none"/>
          </c:marker>
          <c:cat>
            <c:strRef>
              <c:f>Лист1!$A$2:$A$11</c:f>
              <c:strCache>
                <c:ptCount val="10"/>
                <c:pt idx="0">
                  <c:v>1.Альметьевский</c:v>
                </c:pt>
                <c:pt idx="1">
                  <c:v>2.Нижнекамский</c:v>
                </c:pt>
                <c:pt idx="2">
                  <c:v>3.Новошешминский</c:v>
                </c:pt>
                <c:pt idx="3">
                  <c:v>4.Тукаевский</c:v>
                </c:pt>
                <c:pt idx="4">
                  <c:v>5.Елабужский</c:v>
                </c:pt>
                <c:pt idx="5">
                  <c:v>41.Атнинский</c:v>
                </c:pt>
                <c:pt idx="6">
                  <c:v>42.Тетюшский</c:v>
                </c:pt>
                <c:pt idx="7">
                  <c:v>43.Рыбно-Слободский</c:v>
                </c:pt>
                <c:pt idx="8">
                  <c:v>44.Спасский</c:v>
                </c:pt>
                <c:pt idx="9">
                  <c:v>45.Кайбицкий</c:v>
                </c:pt>
              </c:strCache>
            </c:strRef>
          </c:cat>
          <c:val>
            <c:numRef>
              <c:f>Лист1!$C$2:$C$11</c:f>
              <c:numCache>
                <c:formatCode>0.00</c:formatCode>
                <c:ptCount val="10"/>
                <c:pt idx="0">
                  <c:v>210.1</c:v>
                </c:pt>
                <c:pt idx="1">
                  <c:v>210.1</c:v>
                </c:pt>
                <c:pt idx="2">
                  <c:v>210.1</c:v>
                </c:pt>
                <c:pt idx="3">
                  <c:v>210.1</c:v>
                </c:pt>
                <c:pt idx="4">
                  <c:v>210.1</c:v>
                </c:pt>
                <c:pt idx="5">
                  <c:v>210.1</c:v>
                </c:pt>
                <c:pt idx="6">
                  <c:v>210.1</c:v>
                </c:pt>
                <c:pt idx="7">
                  <c:v>210.1</c:v>
                </c:pt>
                <c:pt idx="8">
                  <c:v>210.1</c:v>
                </c:pt>
                <c:pt idx="9">
                  <c:v>210.1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5367168"/>
        <c:axId val="165401728"/>
      </c:lineChart>
      <c:catAx>
        <c:axId val="16536716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7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5401728"/>
        <c:crosses val="autoZero"/>
        <c:auto val="1"/>
        <c:lblAlgn val="ctr"/>
        <c:lblOffset val="100"/>
        <c:noMultiLvlLbl val="0"/>
      </c:catAx>
      <c:valAx>
        <c:axId val="165401728"/>
        <c:scaling>
          <c:orientation val="minMax"/>
          <c:min val="0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5367168"/>
        <c:crosses val="autoZero"/>
        <c:crossBetween val="between"/>
      </c:valAx>
    </c:plotArea>
    <c:plotVisOnly val="1"/>
    <c:dispBlanksAs val="gap"/>
    <c:showDLblsOverMax val="0"/>
  </c:chart>
  <c:spPr>
    <a:ln w="3175"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9352710254662206E-2"/>
          <c:y val="6.3561378843617164E-2"/>
          <c:w val="0.91046266077942029"/>
          <c:h val="0.63227120398877479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4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Lbls>
            <c:txPr>
              <a:bodyPr/>
              <a:lstStyle/>
              <a:p>
                <a:pPr>
                  <a:defRPr sz="9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Лист2!$A$1:$A$10</c:f>
              <c:strCache>
                <c:ptCount val="10"/>
                <c:pt idx="0">
                  <c:v>1. Казань</c:v>
                </c:pt>
                <c:pt idx="1">
                  <c:v>2. Набережные Челны</c:v>
                </c:pt>
                <c:pt idx="2">
                  <c:v>3. Лениногорский</c:v>
                </c:pt>
                <c:pt idx="3">
                  <c:v>4. Альметьевский</c:v>
                </c:pt>
                <c:pt idx="4">
                  <c:v>5. Нижнекамский</c:v>
                </c:pt>
                <c:pt idx="5">
                  <c:v>41. Аксубаевский </c:v>
                </c:pt>
                <c:pt idx="6">
                  <c:v>42. Кайбицкий </c:v>
                </c:pt>
                <c:pt idx="7">
                  <c:v>43. Дрожжановский </c:v>
                </c:pt>
                <c:pt idx="8">
                  <c:v>44. Атнинский </c:v>
                </c:pt>
                <c:pt idx="9">
                  <c:v>45. Верхнеуслонский</c:v>
                </c:pt>
              </c:strCache>
            </c:strRef>
          </c:cat>
          <c:val>
            <c:numRef>
              <c:f>Лист2!$B$1:$B$10</c:f>
              <c:numCache>
                <c:formatCode>General</c:formatCode>
                <c:ptCount val="10"/>
                <c:pt idx="0">
                  <c:v>33596.199999999997</c:v>
                </c:pt>
                <c:pt idx="1">
                  <c:v>8746.4</c:v>
                </c:pt>
                <c:pt idx="2">
                  <c:v>5894.7</c:v>
                </c:pt>
                <c:pt idx="3">
                  <c:v>5049.1000000000004</c:v>
                </c:pt>
                <c:pt idx="4">
                  <c:v>4870.2</c:v>
                </c:pt>
                <c:pt idx="5" formatCode="0.0">
                  <c:v>20.6</c:v>
                </c:pt>
                <c:pt idx="6">
                  <c:v>11.2</c:v>
                </c:pt>
                <c:pt idx="7">
                  <c:v>7.1</c:v>
                </c:pt>
                <c:pt idx="8">
                  <c:v>3.6</c:v>
                </c:pt>
                <c:pt idx="9">
                  <c:v>3.2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65663104"/>
        <c:axId val="165667968"/>
        <c:axId val="0"/>
      </c:bar3DChart>
      <c:catAx>
        <c:axId val="1656631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6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5667968"/>
        <c:crosses val="autoZero"/>
        <c:auto val="1"/>
        <c:lblAlgn val="ctr"/>
        <c:lblOffset val="100"/>
        <c:noMultiLvlLbl val="0"/>
      </c:catAx>
      <c:valAx>
        <c:axId val="1656679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5663104"/>
        <c:crosses val="autoZero"/>
        <c:crossBetween val="between"/>
        <c:majorUnit val="1000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334307545219239E-2"/>
          <c:y val="7.1513814396388861E-2"/>
          <c:w val="0.90879402414283605"/>
          <c:h val="0.63755656355047041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4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Lbls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Лист3!$A$1:$A$10</c:f>
              <c:strCache>
                <c:ptCount val="10"/>
                <c:pt idx="0">
                  <c:v>1.Казань</c:v>
                </c:pt>
                <c:pt idx="1">
                  <c:v>2.Набережные Челны</c:v>
                </c:pt>
                <c:pt idx="2">
                  <c:v>3. Альметьевский</c:v>
                </c:pt>
                <c:pt idx="3">
                  <c:v>4. Зеленодольский</c:v>
                </c:pt>
                <c:pt idx="4">
                  <c:v>5. Лаишевский</c:v>
                </c:pt>
                <c:pt idx="5">
                  <c:v>41. Тюлячинский</c:v>
                </c:pt>
                <c:pt idx="6">
                  <c:v>42. Буинский</c:v>
                </c:pt>
                <c:pt idx="7">
                  <c:v>43. Новошешминский</c:v>
                </c:pt>
                <c:pt idx="8">
                  <c:v>44. Кайбицкий </c:v>
                </c:pt>
                <c:pt idx="9">
                  <c:v>45. Атнинский</c:v>
                </c:pt>
              </c:strCache>
            </c:strRef>
          </c:cat>
          <c:val>
            <c:numRef>
              <c:f>Лист3!$B$1:$B$10</c:f>
              <c:numCache>
                <c:formatCode>General</c:formatCode>
                <c:ptCount val="10"/>
                <c:pt idx="0">
                  <c:v>411861</c:v>
                </c:pt>
                <c:pt idx="1">
                  <c:v>144814</c:v>
                </c:pt>
                <c:pt idx="2">
                  <c:v>89594</c:v>
                </c:pt>
                <c:pt idx="3">
                  <c:v>76475</c:v>
                </c:pt>
                <c:pt idx="4">
                  <c:v>52345</c:v>
                </c:pt>
                <c:pt idx="5" formatCode="0">
                  <c:v>3093</c:v>
                </c:pt>
                <c:pt idx="6">
                  <c:v>2761</c:v>
                </c:pt>
                <c:pt idx="7">
                  <c:v>2334</c:v>
                </c:pt>
                <c:pt idx="8">
                  <c:v>1843</c:v>
                </c:pt>
                <c:pt idx="9">
                  <c:v>1347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67910784"/>
        <c:axId val="167956864"/>
        <c:axId val="0"/>
      </c:bar3DChart>
      <c:catAx>
        <c:axId val="16791078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6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7956864"/>
        <c:crosses val="autoZero"/>
        <c:auto val="1"/>
        <c:lblAlgn val="ctr"/>
        <c:lblOffset val="100"/>
        <c:noMultiLvlLbl val="0"/>
      </c:catAx>
      <c:valAx>
        <c:axId val="16795686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79107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Ввод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жилья на душу населения </a:t>
            </a:r>
          </a:p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(РТ - 0,3 кв.м/чел.)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36224789579190125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0586957643910283E-2"/>
          <c:y val="7.1704920967924024E-2"/>
          <c:w val="0.93850929073757339"/>
          <c:h val="0.644867107563406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дд</c:v>
                </c:pt>
              </c:strCache>
            </c:strRef>
          </c:tx>
          <c:spPr>
            <a:solidFill>
              <a:srgbClr val="9BBB59">
                <a:lumMod val="75000"/>
              </a:srgbClr>
            </a:solidFill>
            <a:scene3d>
              <a:camera prst="orthographicFront"/>
              <a:lightRig rig="threePt" dir="t"/>
            </a:scene3d>
            <a:sp3d>
              <a:bevelT w="38100"/>
            </a:sp3d>
          </c:spPr>
          <c:invertIfNegative val="0"/>
          <c:dPt>
            <c:idx val="5"/>
            <c:invertIfNegative val="0"/>
            <c:bubble3D val="0"/>
            <c:spPr>
              <a:solidFill>
                <a:srgbClr val="C0504D">
                  <a:lumMod val="60000"/>
                  <a:lumOff val="40000"/>
                </a:srgbClr>
              </a:solidFill>
              <a:scene3d>
                <a:camera prst="orthographicFront"/>
                <a:lightRig rig="threePt" dir="t"/>
              </a:scene3d>
              <a:sp3d>
                <a:bevelT w="38100"/>
              </a:sp3d>
            </c:spPr>
          </c:dPt>
          <c:dPt>
            <c:idx val="6"/>
            <c:invertIfNegative val="0"/>
            <c:bubble3D val="0"/>
            <c:spPr>
              <a:solidFill>
                <a:srgbClr val="C0504D">
                  <a:lumMod val="60000"/>
                  <a:lumOff val="40000"/>
                </a:srgbClr>
              </a:solidFill>
              <a:scene3d>
                <a:camera prst="orthographicFront"/>
                <a:lightRig rig="threePt" dir="t"/>
              </a:scene3d>
              <a:sp3d>
                <a:bevelT w="38100"/>
              </a:sp3d>
            </c:spPr>
          </c:dPt>
          <c:dPt>
            <c:idx val="7"/>
            <c:invertIfNegative val="0"/>
            <c:bubble3D val="0"/>
            <c:spPr>
              <a:solidFill>
                <a:srgbClr val="C0504D">
                  <a:lumMod val="60000"/>
                  <a:lumOff val="40000"/>
                </a:srgbClr>
              </a:solidFill>
              <a:scene3d>
                <a:camera prst="orthographicFront"/>
                <a:lightRig rig="threePt" dir="t"/>
              </a:scene3d>
              <a:sp3d>
                <a:bevelT w="38100"/>
              </a:sp3d>
            </c:spPr>
          </c:dPt>
          <c:dPt>
            <c:idx val="8"/>
            <c:invertIfNegative val="0"/>
            <c:bubble3D val="0"/>
            <c:spPr>
              <a:solidFill>
                <a:srgbClr val="C0504D">
                  <a:lumMod val="60000"/>
                  <a:lumOff val="40000"/>
                </a:srgbClr>
              </a:solidFill>
              <a:scene3d>
                <a:camera prst="orthographicFront"/>
                <a:lightRig rig="threePt" dir="t"/>
              </a:scene3d>
              <a:sp3d>
                <a:bevelT w="38100"/>
              </a:sp3d>
            </c:spPr>
          </c:dPt>
          <c:dPt>
            <c:idx val="9"/>
            <c:invertIfNegative val="0"/>
            <c:bubble3D val="0"/>
            <c:spPr>
              <a:solidFill>
                <a:srgbClr val="C0504D">
                  <a:lumMod val="60000"/>
                  <a:lumOff val="40000"/>
                </a:srgbClr>
              </a:solidFill>
              <a:scene3d>
                <a:camera prst="orthographicFront"/>
                <a:lightRig rig="threePt" dir="t"/>
              </a:scene3d>
              <a:sp3d>
                <a:bevelT w="38100"/>
              </a:sp3d>
            </c:spPr>
          </c:dPt>
          <c:dLbls>
            <c:dLbl>
              <c:idx val="5"/>
              <c:layout>
                <c:manualLayout>
                  <c:x val="7.3961156016334062E-17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0128573187050565E-3"/>
                  <c:y val="-9.83260425780111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017145738779627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-9.87654320987654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4.0342914775592549E-3"/>
                  <c:y val="-4.93827160493827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0" sourceLinked="0"/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1.Лаишевский</c:v>
                </c:pt>
                <c:pt idx="1">
                  <c:v>2.Пестречинский</c:v>
                </c:pt>
                <c:pt idx="2">
                  <c:v>3.Тукаевский</c:v>
                </c:pt>
                <c:pt idx="3">
                  <c:v>4.Верхнеуслонский</c:v>
                </c:pt>
                <c:pt idx="4">
                  <c:v>5.Высокогорский</c:v>
                </c:pt>
                <c:pt idx="5">
                  <c:v>41.Лениногорский</c:v>
                </c:pt>
                <c:pt idx="6">
                  <c:v>42.Бугульминский</c:v>
                </c:pt>
                <c:pt idx="7">
                  <c:v>43.Атнинский</c:v>
                </c:pt>
                <c:pt idx="8">
                  <c:v>44.Нижнекамский</c:v>
                </c:pt>
                <c:pt idx="9">
                  <c:v>45.Буинский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1.3775362509539699</c:v>
                </c:pt>
                <c:pt idx="1">
                  <c:v>1.0446531935302501</c:v>
                </c:pt>
                <c:pt idx="2">
                  <c:v>0.99868576685503996</c:v>
                </c:pt>
                <c:pt idx="3">
                  <c:v>0.82784764426259105</c:v>
                </c:pt>
                <c:pt idx="4">
                  <c:v>0.74376853942533305</c:v>
                </c:pt>
                <c:pt idx="5">
                  <c:v>0.12489217354813099</c:v>
                </c:pt>
                <c:pt idx="6">
                  <c:v>0.114542489647843</c:v>
                </c:pt>
                <c:pt idx="7">
                  <c:v>0.101224919215451</c:v>
                </c:pt>
                <c:pt idx="8">
                  <c:v>7.3921221307134605E-2</c:v>
                </c:pt>
                <c:pt idx="9">
                  <c:v>6.1911382186743198E-2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246272"/>
        <c:axId val="168264448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marker>
            <c:symbol val="none"/>
          </c:marker>
          <c:cat>
            <c:strRef>
              <c:f>Лист1!$A$2:$A$11</c:f>
              <c:strCache>
                <c:ptCount val="10"/>
                <c:pt idx="0">
                  <c:v>1.Лаишевский</c:v>
                </c:pt>
                <c:pt idx="1">
                  <c:v>2.Пестречинский</c:v>
                </c:pt>
                <c:pt idx="2">
                  <c:v>3.Тукаевский</c:v>
                </c:pt>
                <c:pt idx="3">
                  <c:v>4.Верхнеуслонский</c:v>
                </c:pt>
                <c:pt idx="4">
                  <c:v>5.Высокогорский</c:v>
                </c:pt>
                <c:pt idx="5">
                  <c:v>41.Лениногорский</c:v>
                </c:pt>
                <c:pt idx="6">
                  <c:v>42.Бугульминский</c:v>
                </c:pt>
                <c:pt idx="7">
                  <c:v>43.Атнинский</c:v>
                </c:pt>
                <c:pt idx="8">
                  <c:v>44.Нижнекамский</c:v>
                </c:pt>
                <c:pt idx="9">
                  <c:v>45.Буинский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0.3</c:v>
                </c:pt>
                <c:pt idx="1">
                  <c:v>0.3</c:v>
                </c:pt>
                <c:pt idx="2">
                  <c:v>0.3</c:v>
                </c:pt>
                <c:pt idx="3">
                  <c:v>0.3</c:v>
                </c:pt>
                <c:pt idx="4">
                  <c:v>0.3</c:v>
                </c:pt>
                <c:pt idx="5">
                  <c:v>0.3</c:v>
                </c:pt>
                <c:pt idx="6">
                  <c:v>0.3</c:v>
                </c:pt>
                <c:pt idx="7">
                  <c:v>0.3</c:v>
                </c:pt>
                <c:pt idx="8">
                  <c:v>0.3</c:v>
                </c:pt>
                <c:pt idx="9">
                  <c:v>0.3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8246272"/>
        <c:axId val="168264448"/>
      </c:lineChart>
      <c:catAx>
        <c:axId val="1682462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600" b="0" i="0" baseline="0">
                <a:latin typeface="Times New Roman" pitchFamily="18" charset="0"/>
              </a:defRPr>
            </a:pPr>
            <a:endParaRPr lang="ru-RU"/>
          </a:p>
        </c:txPr>
        <c:crossAx val="168264448"/>
        <c:crosses val="autoZero"/>
        <c:auto val="1"/>
        <c:lblAlgn val="ctr"/>
        <c:lblOffset val="100"/>
        <c:noMultiLvlLbl val="0"/>
      </c:catAx>
      <c:valAx>
        <c:axId val="168264448"/>
        <c:scaling>
          <c:orientation val="minMax"/>
          <c:max val="1.4"/>
          <c:min val="0"/>
        </c:scaling>
        <c:delete val="0"/>
        <c:axPos val="l"/>
        <c:numFmt formatCode="General" sourceLinked="1"/>
        <c:majorTickMark val="out"/>
        <c:minorTickMark val="none"/>
        <c:tickLblPos val="nextTo"/>
        <c:crossAx val="168246272"/>
        <c:crosses val="autoZero"/>
        <c:crossBetween val="between"/>
        <c:majorUnit val="0.5"/>
      </c:valAx>
    </c:plotArea>
    <c:plotVisOnly val="1"/>
    <c:dispBlanksAs val="gap"/>
    <c:showDLblsOverMax val="0"/>
  </c:chart>
  <c:spPr>
    <a:noFill/>
    <a:ln w="3175">
      <a:noFill/>
    </a:ln>
  </c:spPr>
  <c:externalData r:id="rId2">
    <c:autoUpdate val="0"/>
  </c:externalData>
  <c:userShapes r:id="rId3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350482688786618"/>
          <c:y val="7.8942107473243858E-2"/>
          <c:w val="0.83965669932071463"/>
          <c:h val="0.53852299976345497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4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5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6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7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8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9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</c:spPr>
          </c:dPt>
          <c:dLbls>
            <c:dLbl>
              <c:idx val="2"/>
              <c:layout>
                <c:manualLayout>
                  <c:x val="1.9768706138183255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9572559082559156E-3"/>
                  <c:y val="-6.550113678593942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5565040545374116E-7"/>
                  <c:y val="-4.582657043201987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9768706138183979E-3"/>
                  <c:y val="2.618657937806874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7.2480368173560667E-17"/>
                  <c:y val="2.618397437681625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3.272996797102031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9767601492625127E-3"/>
                  <c:y val="3.272996797102031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963798078261219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Лист4!$A$11:$A$20</c:f>
              <c:strCache>
                <c:ptCount val="10"/>
                <c:pt idx="0">
                  <c:v>1.Альметьевский</c:v>
                </c:pt>
                <c:pt idx="1">
                  <c:v>2.Лаишевский</c:v>
                </c:pt>
                <c:pt idx="2">
                  <c:v>3.Казань</c:v>
                </c:pt>
                <c:pt idx="3">
                  <c:v>4.Нижнекамский</c:v>
                </c:pt>
                <c:pt idx="4">
                  <c:v>5. Лениногорский</c:v>
                </c:pt>
                <c:pt idx="5">
                  <c:v>41.Кукморский</c:v>
                </c:pt>
                <c:pt idx="6">
                  <c:v>42.Балтасинский</c:v>
                </c:pt>
                <c:pt idx="7">
                  <c:v>43.Дрожжановский</c:v>
                </c:pt>
                <c:pt idx="8">
                  <c:v>44.Муслюмовский</c:v>
                </c:pt>
                <c:pt idx="9">
                  <c:v>45.Алькеевский</c:v>
                </c:pt>
              </c:strCache>
            </c:strRef>
          </c:cat>
          <c:val>
            <c:numRef>
              <c:f>Лист4!$B$11:$B$20</c:f>
              <c:numCache>
                <c:formatCode>General</c:formatCode>
                <c:ptCount val="10"/>
                <c:pt idx="0">
                  <c:v>32104</c:v>
                </c:pt>
                <c:pt idx="1">
                  <c:v>31437</c:v>
                </c:pt>
                <c:pt idx="2">
                  <c:v>30702</c:v>
                </c:pt>
                <c:pt idx="3">
                  <c:v>29579</c:v>
                </c:pt>
                <c:pt idx="4">
                  <c:v>27119</c:v>
                </c:pt>
                <c:pt idx="5">
                  <c:v>17619</c:v>
                </c:pt>
                <c:pt idx="6">
                  <c:v>17535</c:v>
                </c:pt>
                <c:pt idx="7">
                  <c:v>17371</c:v>
                </c:pt>
                <c:pt idx="8">
                  <c:v>17036</c:v>
                </c:pt>
                <c:pt idx="9">
                  <c:v>16908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5629952"/>
        <c:axId val="167930496"/>
      </c:barChart>
      <c:catAx>
        <c:axId val="1656299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750" b="0"/>
            </a:pPr>
            <a:endParaRPr lang="ru-RU"/>
          </a:p>
        </c:txPr>
        <c:crossAx val="167930496"/>
        <c:crosses val="autoZero"/>
        <c:auto val="1"/>
        <c:lblAlgn val="ctr"/>
        <c:lblOffset val="100"/>
        <c:noMultiLvlLbl val="0"/>
      </c:catAx>
      <c:valAx>
        <c:axId val="167930496"/>
        <c:scaling>
          <c:orientation val="minMax"/>
          <c:min val="10000"/>
        </c:scaling>
        <c:delete val="0"/>
        <c:axPos val="l"/>
        <c:numFmt formatCode="General" sourceLinked="1"/>
        <c:majorTickMark val="out"/>
        <c:minorTickMark val="none"/>
        <c:tickLblPos val="nextTo"/>
        <c:crossAx val="16562995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0.78423</cdr:x>
      <cdr:y>0.33084</cdr:y>
    </cdr:from>
    <cdr:to>
      <cdr:x>0.95238</cdr:x>
      <cdr:y>0.40474</cdr:y>
    </cdr:to>
    <cdr:sp macro="" textlink="">
      <cdr:nvSpPr>
        <cdr:cNvPr id="32" name="TextBox 24"/>
        <cdr:cNvSpPr txBox="1"/>
      </cdr:nvSpPr>
      <cdr:spPr>
        <a:xfrm xmlns:a="http://schemas.openxmlformats.org/drawingml/2006/main">
          <a:off x="4658659" y="1337601"/>
          <a:ext cx="998883" cy="298800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>
          <a:spAutoFit/>
        </a:bodyPr>
        <a:lstStyle xmlns:a="http://schemas.openxmlformats.org/drawingml/2006/main">
          <a:defPPr>
            <a:defRPr lang="ru-RU"/>
          </a:defPPr>
          <a:lvl1pPr marL="0" algn="l" defTabSz="914400" rtl="0" eaLnBrk="1" latinLnBrk="0" hangingPunct="1">
            <a:defRPr sz="1800" kern="1200">
              <a:solidFill>
                <a:srgbClr val="FFFFFF"/>
              </a:solidFill>
              <a:latin typeface="Tahoma"/>
            </a:defRPr>
          </a:lvl1pPr>
          <a:lvl2pPr marL="457200" algn="l" defTabSz="914400" rtl="0" eaLnBrk="1" latinLnBrk="0" hangingPunct="1">
            <a:defRPr sz="1800" kern="1200">
              <a:solidFill>
                <a:srgbClr val="FFFFFF"/>
              </a:solidFill>
              <a:latin typeface="Tahoma"/>
            </a:defRPr>
          </a:lvl2pPr>
          <a:lvl3pPr marL="914400" algn="l" defTabSz="914400" rtl="0" eaLnBrk="1" latinLnBrk="0" hangingPunct="1">
            <a:defRPr sz="1800" kern="1200">
              <a:solidFill>
                <a:srgbClr val="FFFFFF"/>
              </a:solidFill>
              <a:latin typeface="Tahoma"/>
            </a:defRPr>
          </a:lvl3pPr>
          <a:lvl4pPr marL="1371600" algn="l" defTabSz="914400" rtl="0" eaLnBrk="1" latinLnBrk="0" hangingPunct="1">
            <a:defRPr sz="1800" kern="1200">
              <a:solidFill>
                <a:srgbClr val="FFFFFF"/>
              </a:solidFill>
              <a:latin typeface="Tahoma"/>
            </a:defRPr>
          </a:lvl4pPr>
          <a:lvl5pPr marL="1828800" algn="l" defTabSz="914400" rtl="0" eaLnBrk="1" latinLnBrk="0" hangingPunct="1">
            <a:defRPr sz="1800" kern="1200">
              <a:solidFill>
                <a:srgbClr val="FFFFFF"/>
              </a:solidFill>
              <a:latin typeface="Tahoma"/>
            </a:defRPr>
          </a:lvl5pPr>
          <a:lvl6pPr marL="2286000" algn="l" defTabSz="914400" rtl="0" eaLnBrk="1" latinLnBrk="0" hangingPunct="1">
            <a:defRPr sz="1800" kern="1200">
              <a:solidFill>
                <a:srgbClr val="FFFFFF"/>
              </a:solidFill>
              <a:latin typeface="Tahoma"/>
            </a:defRPr>
          </a:lvl6pPr>
          <a:lvl7pPr marL="2743200" algn="l" defTabSz="914400" rtl="0" eaLnBrk="1" latinLnBrk="0" hangingPunct="1">
            <a:defRPr sz="1800" kern="1200">
              <a:solidFill>
                <a:srgbClr val="FFFFFF"/>
              </a:solidFill>
              <a:latin typeface="Tahoma"/>
            </a:defRPr>
          </a:lvl7pPr>
          <a:lvl8pPr marL="3200400" algn="l" defTabSz="914400" rtl="0" eaLnBrk="1" latinLnBrk="0" hangingPunct="1">
            <a:defRPr sz="1800" kern="1200">
              <a:solidFill>
                <a:srgbClr val="FFFFFF"/>
              </a:solidFill>
              <a:latin typeface="Tahoma"/>
            </a:defRPr>
          </a:lvl8pPr>
          <a:lvl9pPr marL="3657600" algn="l" defTabSz="914400" rtl="0" eaLnBrk="1" latinLnBrk="0" hangingPunct="1">
            <a:defRPr sz="1800" kern="1200">
              <a:solidFill>
                <a:srgbClr val="FFFFFF"/>
              </a:solidFill>
              <a:latin typeface="Tahoma"/>
            </a:defRPr>
          </a:lvl9pPr>
        </a:lstStyle>
        <a:p xmlns:a="http://schemas.openxmlformats.org/drawingml/2006/main">
          <a:pPr algn="ctr"/>
          <a:endParaRPr lang="ru-RU" sz="1400" b="1" i="1" dirty="0">
            <a:solidFill>
              <a:srgbClr val="C00000"/>
            </a:solidFill>
            <a:latin typeface="Arial" pitchFamily="34" charset="0"/>
            <a:cs typeface="Arial" pitchFamily="34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0.10308</cdr:x>
      <cdr:y>0.2303</cdr:y>
    </cdr:from>
    <cdr:to>
      <cdr:x>0.97424</cdr:x>
      <cdr:y>0.23277</cdr:y>
    </cdr:to>
    <cdr:cxnSp macro="">
      <cdr:nvCxnSpPr>
        <cdr:cNvPr id="2" name="Прямая соединительная линия 1"/>
        <cdr:cNvCxnSpPr/>
      </cdr:nvCxnSpPr>
      <cdr:spPr>
        <a:xfrm xmlns:a="http://schemas.openxmlformats.org/drawingml/2006/main" flipV="1">
          <a:off x="662235" y="446772"/>
          <a:ext cx="5596589" cy="4792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2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1">
          <a:schemeClr val="accent2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0.10563</cdr:x>
      <cdr:y>0.17785</cdr:y>
    </cdr:from>
    <cdr:to>
      <cdr:x>0.97901</cdr:x>
      <cdr:y>0.17785</cdr:y>
    </cdr:to>
    <cdr:cxnSp macro="">
      <cdr:nvCxnSpPr>
        <cdr:cNvPr id="5" name="Прямая соединительная линия 4"/>
        <cdr:cNvCxnSpPr/>
      </cdr:nvCxnSpPr>
      <cdr:spPr>
        <a:xfrm xmlns:a="http://schemas.openxmlformats.org/drawingml/2006/main">
          <a:off x="678612" y="345015"/>
          <a:ext cx="5610851" cy="0"/>
        </a:xfrm>
        <a:prstGeom xmlns:a="http://schemas.openxmlformats.org/drawingml/2006/main" prst="line">
          <a:avLst/>
        </a:prstGeom>
        <a:ln xmlns:a="http://schemas.openxmlformats.org/drawingml/2006/main">
          <a:prstDash val="dash"/>
        </a:ln>
      </cdr:spPr>
      <cdr:style>
        <a:lnRef xmlns:a="http://schemas.openxmlformats.org/drawingml/2006/main" idx="2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1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0.88662</cdr:x>
      <cdr:y>0.46424</cdr:y>
    </cdr:from>
    <cdr:to>
      <cdr:x>0.96701</cdr:x>
      <cdr:y>0.46424</cdr:y>
    </cdr:to>
    <cdr:cxnSp macro="">
      <cdr:nvCxnSpPr>
        <cdr:cNvPr id="7" name="Прямая соединительная линия 6"/>
        <cdr:cNvCxnSpPr/>
      </cdr:nvCxnSpPr>
      <cdr:spPr>
        <a:xfrm xmlns:a="http://schemas.openxmlformats.org/drawingml/2006/main">
          <a:off x="5695908" y="900593"/>
          <a:ext cx="516450" cy="0"/>
        </a:xfrm>
        <a:prstGeom xmlns:a="http://schemas.openxmlformats.org/drawingml/2006/main" prst="line">
          <a:avLst/>
        </a:prstGeom>
        <a:ln xmlns:a="http://schemas.openxmlformats.org/drawingml/2006/main">
          <a:prstDash val="dash"/>
        </a:ln>
      </cdr:spPr>
      <cdr:style>
        <a:lnRef xmlns:a="http://schemas.openxmlformats.org/drawingml/2006/main" idx="2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1">
          <a:schemeClr val="accent2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0.97655</cdr:x>
      <cdr:y>0.20494</cdr:y>
    </cdr:from>
    <cdr:to>
      <cdr:x>0.98367</cdr:x>
      <cdr:y>0.45906</cdr:y>
    </cdr:to>
    <cdr:sp macro="" textlink="">
      <cdr:nvSpPr>
        <cdr:cNvPr id="8" name="Двойная стрелка вверх/вниз 7"/>
        <cdr:cNvSpPr/>
      </cdr:nvSpPr>
      <cdr:spPr>
        <a:xfrm xmlns:a="http://schemas.openxmlformats.org/drawingml/2006/main">
          <a:off x="6273645" y="397565"/>
          <a:ext cx="45719" cy="492981"/>
        </a:xfrm>
        <a:prstGeom xmlns:a="http://schemas.openxmlformats.org/drawingml/2006/main" prst="upDownArrow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0.95912</cdr:x>
      <cdr:y>0.35899</cdr:y>
    </cdr:from>
    <cdr:to>
      <cdr:x>1</cdr:x>
      <cdr:y>0.43592</cdr:y>
    </cdr:to>
    <cdr:sp macro="" textlink="">
      <cdr:nvSpPr>
        <cdr:cNvPr id="9" name="Поле 8"/>
        <cdr:cNvSpPr txBox="1"/>
      </cdr:nvSpPr>
      <cdr:spPr>
        <a:xfrm xmlns:a="http://schemas.openxmlformats.org/drawingml/2006/main">
          <a:off x="6157519" y="1174458"/>
          <a:ext cx="251670" cy="25167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0.87381</cdr:x>
      <cdr:y>0.27042</cdr:y>
    </cdr:from>
    <cdr:to>
      <cdr:x>1</cdr:x>
      <cdr:y>0.49595</cdr:y>
    </cdr:to>
    <cdr:sp macro="" textlink="">
      <cdr:nvSpPr>
        <cdr:cNvPr id="10" name="Поле 9"/>
        <cdr:cNvSpPr txBox="1"/>
      </cdr:nvSpPr>
      <cdr:spPr>
        <a:xfrm xmlns:a="http://schemas.openxmlformats.org/drawingml/2006/main">
          <a:off x="5613972" y="524589"/>
          <a:ext cx="810682" cy="43751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 b="1" i="1">
              <a:solidFill>
                <a:srgbClr val="FF0000"/>
              </a:solidFill>
            </a:rPr>
            <a:t>в 1,89 раза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9BA93-FB7C-4D74-ACFE-8D35A093C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 РТ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Kondratova</dc:creator>
  <cp:lastModifiedBy>Баязитова</cp:lastModifiedBy>
  <cp:revision>92</cp:revision>
  <cp:lastPrinted>2013-10-28T10:25:00Z</cp:lastPrinted>
  <dcterms:created xsi:type="dcterms:W3CDTF">2013-10-09T06:29:00Z</dcterms:created>
  <dcterms:modified xsi:type="dcterms:W3CDTF">2014-08-05T06:39:00Z</dcterms:modified>
</cp:coreProperties>
</file>