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EE" w:rsidRDefault="009740EE" w:rsidP="003C628F">
      <w:pPr>
        <w:spacing w:after="0"/>
        <w:ind w:firstLine="12049"/>
        <w:rPr>
          <w:rFonts w:ascii="Times New Roman" w:hAnsi="Times New Roman"/>
          <w:sz w:val="28"/>
          <w:szCs w:val="28"/>
        </w:rPr>
      </w:pPr>
    </w:p>
    <w:p w:rsidR="00D86FCB" w:rsidRDefault="00D86FCB" w:rsidP="003C628F">
      <w:pPr>
        <w:spacing w:after="0"/>
        <w:ind w:firstLine="12049"/>
        <w:rPr>
          <w:rFonts w:ascii="Times New Roman" w:hAnsi="Times New Roman"/>
          <w:sz w:val="28"/>
          <w:szCs w:val="28"/>
        </w:rPr>
      </w:pPr>
    </w:p>
    <w:p w:rsidR="00D86FCB" w:rsidRDefault="00D86FCB" w:rsidP="003C628F">
      <w:pPr>
        <w:spacing w:after="0"/>
        <w:ind w:firstLine="12049"/>
        <w:rPr>
          <w:rFonts w:ascii="Times New Roman" w:hAnsi="Times New Roman"/>
          <w:sz w:val="28"/>
          <w:szCs w:val="28"/>
        </w:rPr>
      </w:pPr>
    </w:p>
    <w:p w:rsidR="00D86FCB" w:rsidRPr="00EC0C4F" w:rsidRDefault="00D86FCB" w:rsidP="003C628F">
      <w:pPr>
        <w:spacing w:after="0"/>
        <w:ind w:firstLine="12049"/>
        <w:rPr>
          <w:rFonts w:ascii="Times New Roman" w:hAnsi="Times New Roman"/>
          <w:sz w:val="28"/>
          <w:szCs w:val="28"/>
        </w:rPr>
      </w:pPr>
    </w:p>
    <w:p w:rsidR="009740EE" w:rsidRDefault="009740EE" w:rsidP="009740EE">
      <w:pPr>
        <w:spacing w:after="0"/>
        <w:ind w:firstLine="6237"/>
        <w:rPr>
          <w:rFonts w:ascii="Times New Roman" w:hAnsi="Times New Roman"/>
          <w:sz w:val="28"/>
          <w:szCs w:val="28"/>
        </w:rPr>
      </w:pPr>
    </w:p>
    <w:p w:rsidR="00CC08AE" w:rsidRDefault="00E25320" w:rsidP="00CC08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об итогах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реализации </w:t>
      </w:r>
      <w:r w:rsidR="00CC08AE">
        <w:rPr>
          <w:rFonts w:ascii="Times New Roman" w:hAnsi="Times New Roman"/>
          <w:sz w:val="28"/>
          <w:szCs w:val="28"/>
        </w:rPr>
        <w:t>Программы</w:t>
      </w:r>
      <w:r w:rsidR="00CC08AE" w:rsidRPr="00CC08AE">
        <w:rPr>
          <w:rFonts w:ascii="Times New Roman" w:hAnsi="Times New Roman"/>
          <w:sz w:val="28"/>
          <w:szCs w:val="28"/>
        </w:rPr>
        <w:t xml:space="preserve"> Министерства экономики Республики</w:t>
      </w:r>
      <w:proofErr w:type="gramEnd"/>
      <w:r w:rsidR="00CC08AE" w:rsidRPr="00CC08AE">
        <w:rPr>
          <w:rFonts w:ascii="Times New Roman" w:hAnsi="Times New Roman"/>
          <w:sz w:val="28"/>
          <w:szCs w:val="28"/>
        </w:rPr>
        <w:t xml:space="preserve"> Татарстан профилактики</w:t>
      </w:r>
    </w:p>
    <w:p w:rsidR="00CC08AE" w:rsidRDefault="00CC08AE" w:rsidP="00CC08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08AE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в области осуществления деятельности </w:t>
      </w:r>
    </w:p>
    <w:p w:rsidR="009740EE" w:rsidRPr="00EC0C4F" w:rsidRDefault="00CC08AE" w:rsidP="00CC08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08AE">
        <w:rPr>
          <w:rFonts w:ascii="Times New Roman" w:hAnsi="Times New Roman"/>
          <w:sz w:val="28"/>
          <w:szCs w:val="28"/>
        </w:rPr>
        <w:t>по заготовке, хранению, переработке и реализации лома черных металлов, цветных металлов на 2023 год</w:t>
      </w:r>
      <w:r w:rsidR="0039582D" w:rsidRPr="00EC0C4F">
        <w:rPr>
          <w:rFonts w:ascii="Times New Roman" w:hAnsi="Times New Roman"/>
          <w:sz w:val="28"/>
          <w:szCs w:val="28"/>
        </w:rPr>
        <w:t>.</w:t>
      </w:r>
    </w:p>
    <w:p w:rsidR="009740EE" w:rsidRPr="00EC0C4F" w:rsidRDefault="009740EE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766"/>
      </w:tblGrid>
      <w:tr w:rsidR="00AF7F50" w:rsidRPr="001B1BF8" w:rsidTr="001B1BF8">
        <w:tc>
          <w:tcPr>
            <w:tcW w:w="3510" w:type="dxa"/>
            <w:shd w:val="clear" w:color="auto" w:fill="auto"/>
          </w:tcPr>
          <w:p w:rsidR="00AF7F50" w:rsidRPr="00E2748F" w:rsidRDefault="00AF7F50" w:rsidP="007065D8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065D8">
              <w:rPr>
                <w:rFonts w:ascii="Times New Roman" w:hAnsi="Times New Roman"/>
                <w:sz w:val="28"/>
                <w:szCs w:val="28"/>
              </w:rPr>
              <w:t>П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1766" w:type="dxa"/>
            <w:shd w:val="clear" w:color="auto" w:fill="auto"/>
          </w:tcPr>
          <w:p w:rsidR="00D36A64" w:rsidRPr="00E2748F" w:rsidRDefault="00CC08AE" w:rsidP="002211DE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8AE">
              <w:rPr>
                <w:rFonts w:ascii="Times New Roman" w:hAnsi="Times New Roman"/>
                <w:sz w:val="28"/>
                <w:szCs w:val="28"/>
              </w:rPr>
              <w:t>Программа Министерства экономики Республики Татарстан профилактики рисков причинения вреда (ущерба) охраняемым законом ценностям в области осуществления деятельности по з</w:t>
            </w:r>
            <w:r w:rsidRPr="00CC08AE">
              <w:rPr>
                <w:rFonts w:ascii="Times New Roman" w:hAnsi="Times New Roman"/>
                <w:sz w:val="28"/>
                <w:szCs w:val="28"/>
              </w:rPr>
              <w:t>а</w:t>
            </w:r>
            <w:r w:rsidRPr="00CC08AE">
              <w:rPr>
                <w:rFonts w:ascii="Times New Roman" w:hAnsi="Times New Roman"/>
                <w:sz w:val="28"/>
                <w:szCs w:val="28"/>
              </w:rPr>
              <w:t>готовке, хранению, переработке и реализации лома черных металлов, цветных металлов на 2023 год</w:t>
            </w:r>
            <w:r w:rsidR="007D5459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  <w:r w:rsidR="002211DE" w:rsidRPr="002211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7F50" w:rsidRPr="001B1BF8" w:rsidTr="001B1BF8">
        <w:tc>
          <w:tcPr>
            <w:tcW w:w="3510" w:type="dxa"/>
            <w:shd w:val="clear" w:color="auto" w:fill="auto"/>
          </w:tcPr>
          <w:p w:rsidR="00AF7F50" w:rsidRPr="00E2748F" w:rsidRDefault="00966B66" w:rsidP="001B1BF8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работки П</w:t>
            </w:r>
            <w:r w:rsidR="00AF7F50" w:rsidRPr="00E2748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1766" w:type="dxa"/>
            <w:shd w:val="clear" w:color="auto" w:fill="auto"/>
          </w:tcPr>
          <w:p w:rsidR="005300FB" w:rsidRPr="00E2748F" w:rsidRDefault="005300FB" w:rsidP="00530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748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31</w:t>
            </w:r>
            <w:r w:rsidR="00FD5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</w:t>
            </w:r>
            <w:r w:rsidRPr="00E274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</w:t>
            </w:r>
            <w:r w:rsidR="00FD5B82">
              <w:rPr>
                <w:rFonts w:ascii="Times New Roman" w:hAnsi="Times New Roman"/>
                <w:color w:val="000000"/>
                <w:sz w:val="28"/>
                <w:szCs w:val="28"/>
              </w:rPr>
              <w:t>года № 248-ФЗ «</w:t>
            </w:r>
            <w:r w:rsidRPr="00E274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государственном контроле (надзоре) и муниципальном </w:t>
            </w:r>
            <w:r w:rsidR="00FD5B82">
              <w:rPr>
                <w:rFonts w:ascii="Times New Roman" w:hAnsi="Times New Roman"/>
                <w:color w:val="000000"/>
                <w:sz w:val="28"/>
                <w:szCs w:val="28"/>
              </w:rPr>
              <w:t>контроле в Российской Федерации»</w:t>
            </w:r>
            <w:r w:rsidRPr="00E2748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300FB" w:rsidRPr="00E2748F" w:rsidRDefault="005300FB" w:rsidP="005300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27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Постановление Правительства Р</w:t>
            </w:r>
            <w:r w:rsidR="00BE4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оссийской </w:t>
            </w:r>
            <w:r w:rsidRPr="00E27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</w:t>
            </w:r>
            <w:r w:rsidR="00BE4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едерации</w:t>
            </w:r>
            <w:r w:rsidRPr="00E27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</w:t>
            </w:r>
            <w:r w:rsidRPr="00E27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E27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шений обязательных требований, требований, установленных муниципальными правовыми а</w:t>
            </w:r>
            <w:r w:rsidRPr="00E27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E274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тами»;</w:t>
            </w:r>
          </w:p>
          <w:p w:rsidR="00A0034B" w:rsidRPr="007065D8" w:rsidRDefault="005300FB" w:rsidP="00E569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color w:val="000000"/>
                <w:sz w:val="28"/>
                <w:szCs w:val="28"/>
              </w:rPr>
              <w:t>- Стандарт комплексной профилактики рисков причинения вреда охраняемым законом ценн</w:t>
            </w:r>
            <w:r w:rsidRPr="00E2748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2748F">
              <w:rPr>
                <w:rFonts w:ascii="Times New Roman" w:hAnsi="Times New Roman"/>
                <w:color w:val="000000"/>
                <w:sz w:val="28"/>
                <w:szCs w:val="28"/>
              </w:rPr>
              <w:t>стям (утвержден протоколом заседания проектного комитета приоритетной программы «Р</w:t>
            </w:r>
            <w:r w:rsidRPr="00E2748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2748F">
              <w:rPr>
                <w:rFonts w:ascii="Times New Roman" w:hAnsi="Times New Roman"/>
                <w:color w:val="000000"/>
                <w:sz w:val="28"/>
                <w:szCs w:val="28"/>
              </w:rPr>
              <w:t>форма контрольной и надзорной деятельности» от 27.03.2018 № 2).</w:t>
            </w:r>
          </w:p>
        </w:tc>
      </w:tr>
      <w:tr w:rsidR="00AF7F50" w:rsidRPr="001B1BF8" w:rsidTr="001B1BF8">
        <w:tc>
          <w:tcPr>
            <w:tcW w:w="3510" w:type="dxa"/>
            <w:shd w:val="clear" w:color="auto" w:fill="auto"/>
          </w:tcPr>
          <w:p w:rsidR="00AF7F50" w:rsidRPr="00E2748F" w:rsidRDefault="007065D8" w:rsidP="001B1BF8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</w:t>
            </w:r>
            <w:r w:rsidR="00152E97" w:rsidRPr="00E2748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1766" w:type="dxa"/>
            <w:shd w:val="clear" w:color="auto" w:fill="auto"/>
          </w:tcPr>
          <w:p w:rsidR="00D36A64" w:rsidRPr="00E2748F" w:rsidRDefault="00152E97" w:rsidP="001B1BF8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Министерство экономики Республики Татарстан</w:t>
            </w:r>
            <w:r w:rsidR="00221547" w:rsidRPr="00E2748F">
              <w:rPr>
                <w:rFonts w:ascii="Times New Roman" w:hAnsi="Times New Roman"/>
                <w:sz w:val="28"/>
                <w:szCs w:val="28"/>
              </w:rPr>
              <w:t xml:space="preserve"> (далее – министерство)</w:t>
            </w:r>
          </w:p>
        </w:tc>
      </w:tr>
      <w:tr w:rsidR="00AF7F50" w:rsidRPr="001B1BF8" w:rsidTr="001B1BF8">
        <w:tc>
          <w:tcPr>
            <w:tcW w:w="3510" w:type="dxa"/>
            <w:shd w:val="clear" w:color="auto" w:fill="auto"/>
          </w:tcPr>
          <w:p w:rsidR="00AF7F50" w:rsidRPr="00E2748F" w:rsidRDefault="007065D8" w:rsidP="001B1BF8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="00152E97" w:rsidRPr="00E2748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1766" w:type="dxa"/>
            <w:shd w:val="clear" w:color="auto" w:fill="auto"/>
          </w:tcPr>
          <w:p w:rsidR="00AF7F50" w:rsidRPr="00E2748F" w:rsidRDefault="00152E97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предотвращение рисков причинения вреда охраняемым законом ценностям;</w:t>
            </w:r>
          </w:p>
          <w:p w:rsidR="00152E97" w:rsidRPr="00E2748F" w:rsidRDefault="00152E97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предупреждение нарушений обязательных требований (снижение числа нарушений обяз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а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 xml:space="preserve">тельных требований) в </w:t>
            </w:r>
            <w:r w:rsidR="00B06006" w:rsidRPr="00E2748F">
              <w:rPr>
                <w:rFonts w:ascii="Times New Roman" w:hAnsi="Times New Roman"/>
                <w:sz w:val="28"/>
                <w:szCs w:val="28"/>
              </w:rPr>
              <w:t>подконтрольной сфере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E97" w:rsidRPr="00E2748F" w:rsidRDefault="00152E97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6006" w:rsidRPr="00E2748F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 w:rsidR="00B06006" w:rsidRPr="00E2748F">
              <w:rPr>
                <w:rFonts w:ascii="Times New Roman" w:hAnsi="Times New Roman"/>
                <w:sz w:val="28"/>
                <w:szCs w:val="28"/>
              </w:rPr>
              <w:t>инфраструктуры профилактики рисков причинения вреда</w:t>
            </w:r>
            <w:proofErr w:type="gramEnd"/>
            <w:r w:rsidR="00B06006" w:rsidRPr="00E2748F">
              <w:rPr>
                <w:rFonts w:ascii="Times New Roman" w:hAnsi="Times New Roman"/>
                <w:sz w:val="28"/>
                <w:szCs w:val="28"/>
              </w:rPr>
              <w:t xml:space="preserve"> охраняемым законом це</w:t>
            </w:r>
            <w:r w:rsidR="00B06006" w:rsidRPr="00E2748F">
              <w:rPr>
                <w:rFonts w:ascii="Times New Roman" w:hAnsi="Times New Roman"/>
                <w:sz w:val="28"/>
                <w:szCs w:val="28"/>
              </w:rPr>
              <w:t>н</w:t>
            </w:r>
            <w:r w:rsidR="00B06006" w:rsidRPr="00E2748F">
              <w:rPr>
                <w:rFonts w:ascii="Times New Roman" w:hAnsi="Times New Roman"/>
                <w:sz w:val="28"/>
                <w:szCs w:val="28"/>
              </w:rPr>
              <w:t>ностям;</w:t>
            </w:r>
          </w:p>
          <w:p w:rsidR="00A0034B" w:rsidRPr="00E2748F" w:rsidRDefault="00B06006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lastRenderedPageBreak/>
              <w:t>- иные цели</w:t>
            </w:r>
            <w:r w:rsidR="009224E3" w:rsidRPr="00E274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7F50" w:rsidRPr="001B1BF8" w:rsidTr="001B1BF8">
        <w:tc>
          <w:tcPr>
            <w:tcW w:w="3510" w:type="dxa"/>
            <w:shd w:val="clear" w:color="auto" w:fill="auto"/>
          </w:tcPr>
          <w:p w:rsidR="00AF7F50" w:rsidRPr="00E2748F" w:rsidRDefault="009224E3" w:rsidP="001B1BF8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lastRenderedPageBreak/>
              <w:t>Зада</w:t>
            </w:r>
            <w:r w:rsidR="007D5459">
              <w:rPr>
                <w:rFonts w:ascii="Times New Roman" w:hAnsi="Times New Roman"/>
                <w:sz w:val="28"/>
                <w:szCs w:val="28"/>
              </w:rPr>
              <w:t>чи П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1766" w:type="dxa"/>
            <w:shd w:val="clear" w:color="auto" w:fill="auto"/>
          </w:tcPr>
          <w:p w:rsidR="00AF7F50" w:rsidRPr="00E2748F" w:rsidRDefault="009224E3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нарушению</w:t>
            </w:r>
            <w:r w:rsidR="002847D7" w:rsidRPr="00E2748F">
              <w:rPr>
                <w:rFonts w:ascii="Times New Roman" w:hAnsi="Times New Roman"/>
                <w:sz w:val="28"/>
                <w:szCs w:val="28"/>
              </w:rPr>
              <w:t xml:space="preserve"> (возможному наруш</w:t>
            </w:r>
            <w:r w:rsidR="002847D7" w:rsidRPr="00E2748F">
              <w:rPr>
                <w:rFonts w:ascii="Times New Roman" w:hAnsi="Times New Roman"/>
                <w:sz w:val="28"/>
                <w:szCs w:val="28"/>
              </w:rPr>
              <w:t>е</w:t>
            </w:r>
            <w:r w:rsidR="002847D7" w:rsidRPr="00E2748F">
              <w:rPr>
                <w:rFonts w:ascii="Times New Roman" w:hAnsi="Times New Roman"/>
                <w:sz w:val="28"/>
                <w:szCs w:val="28"/>
              </w:rPr>
              <w:t>нию)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 xml:space="preserve"> обязательных требований, определение способов устранения или снижения рисков их возникновения;</w:t>
            </w:r>
          </w:p>
          <w:p w:rsidR="009224E3" w:rsidRPr="00E2748F" w:rsidRDefault="009224E3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установление и оценка зависимости видов, форм и интенсивности профилактических мер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приятий от особенностей конкретных подконтрольных субъектов (объектов), проведение пр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филактических мероприятий с учетом данных факторов</w:t>
            </w:r>
            <w:r w:rsidR="007B0DC0" w:rsidRPr="00E274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DC0" w:rsidRPr="00E2748F" w:rsidRDefault="007B0DC0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7B0DC0" w:rsidRPr="00E2748F" w:rsidRDefault="007B0DC0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повышение квалификации кадрового состава контрольно-надзорных органов;</w:t>
            </w:r>
          </w:p>
          <w:p w:rsidR="007B0DC0" w:rsidRPr="00E2748F" w:rsidRDefault="007B0DC0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создание системы консультирования подконтрольных субъектов, в том числе с использован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и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ем современных информационно-телекоммуникационных технологий;</w:t>
            </w:r>
          </w:p>
          <w:p w:rsidR="00A0034B" w:rsidRPr="00E2748F" w:rsidRDefault="007B0DC0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другие задачи в зависимости от вы</w:t>
            </w:r>
            <w:r w:rsidR="00927053" w:rsidRPr="00E2748F">
              <w:rPr>
                <w:rFonts w:ascii="Times New Roman" w:hAnsi="Times New Roman"/>
                <w:sz w:val="28"/>
                <w:szCs w:val="28"/>
              </w:rPr>
              <w:t>я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вленных проблем безопасности регулируемой сферы и т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е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кущего состояния профилактической работы.</w:t>
            </w:r>
          </w:p>
        </w:tc>
      </w:tr>
      <w:tr w:rsidR="00AF7F50" w:rsidRPr="001B1BF8" w:rsidTr="001B1BF8">
        <w:tc>
          <w:tcPr>
            <w:tcW w:w="3510" w:type="dxa"/>
            <w:shd w:val="clear" w:color="auto" w:fill="auto"/>
          </w:tcPr>
          <w:p w:rsidR="00D36A64" w:rsidRPr="00E2748F" w:rsidRDefault="007D5459" w:rsidP="001B1BF8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="00B15F3C" w:rsidRPr="00E2748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1766" w:type="dxa"/>
            <w:shd w:val="clear" w:color="auto" w:fill="auto"/>
          </w:tcPr>
          <w:p w:rsidR="00AF7F50" w:rsidRPr="00E2748F" w:rsidRDefault="00B15F3C" w:rsidP="00CC08AE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7858BD" w:rsidRPr="00E2748F">
              <w:rPr>
                <w:rFonts w:ascii="Times New Roman" w:hAnsi="Times New Roman"/>
                <w:sz w:val="28"/>
                <w:szCs w:val="28"/>
              </w:rPr>
              <w:t>а</w:t>
            </w:r>
            <w:r w:rsidR="00170338" w:rsidRPr="00E2748F">
              <w:rPr>
                <w:rFonts w:ascii="Times New Roman" w:hAnsi="Times New Roman"/>
                <w:sz w:val="28"/>
                <w:szCs w:val="28"/>
              </w:rPr>
              <w:t xml:space="preserve"> разработана на </w:t>
            </w:r>
            <w:r w:rsidR="009C175A" w:rsidRPr="00E2748F">
              <w:rPr>
                <w:rFonts w:ascii="Times New Roman" w:hAnsi="Times New Roman"/>
                <w:sz w:val="28"/>
                <w:szCs w:val="28"/>
              </w:rPr>
              <w:t>202</w:t>
            </w:r>
            <w:r w:rsidR="00CC08AE">
              <w:rPr>
                <w:rFonts w:ascii="Times New Roman" w:hAnsi="Times New Roman"/>
                <w:sz w:val="28"/>
                <w:szCs w:val="28"/>
              </w:rPr>
              <w:t>3</w:t>
            </w:r>
            <w:r w:rsidR="00E274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F7F50" w:rsidRPr="001B1BF8" w:rsidTr="006F48A4">
        <w:trPr>
          <w:trHeight w:val="728"/>
        </w:trPr>
        <w:tc>
          <w:tcPr>
            <w:tcW w:w="3510" w:type="dxa"/>
            <w:shd w:val="clear" w:color="auto" w:fill="auto"/>
          </w:tcPr>
          <w:p w:rsidR="00D36A64" w:rsidRPr="00E2748F" w:rsidRDefault="00CA3A05" w:rsidP="001B1BF8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Источники финансиров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а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1766" w:type="dxa"/>
            <w:shd w:val="clear" w:color="auto" w:fill="auto"/>
          </w:tcPr>
          <w:p w:rsidR="00AF7F50" w:rsidRPr="00E2748F" w:rsidRDefault="00CA3A05" w:rsidP="00221547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Бюджет Республики Татарстан</w:t>
            </w:r>
            <w:r w:rsidR="00221547" w:rsidRPr="00E2748F">
              <w:rPr>
                <w:rFonts w:ascii="Times New Roman" w:hAnsi="Times New Roman"/>
                <w:sz w:val="28"/>
                <w:szCs w:val="28"/>
              </w:rPr>
              <w:t xml:space="preserve"> (в рамках текущего финансирования деятельности министе</w:t>
            </w:r>
            <w:r w:rsidR="00221547" w:rsidRPr="00E2748F">
              <w:rPr>
                <w:rFonts w:ascii="Times New Roman" w:hAnsi="Times New Roman"/>
                <w:sz w:val="28"/>
                <w:szCs w:val="28"/>
              </w:rPr>
              <w:t>р</w:t>
            </w:r>
            <w:r w:rsidR="00221547" w:rsidRPr="00E2748F">
              <w:rPr>
                <w:rFonts w:ascii="Times New Roman" w:hAnsi="Times New Roman"/>
                <w:sz w:val="28"/>
                <w:szCs w:val="28"/>
              </w:rPr>
              <w:t>ства)</w:t>
            </w:r>
            <w:r w:rsidR="00E73A3B" w:rsidRPr="00E274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7F50" w:rsidRPr="001B1BF8" w:rsidTr="001B1BF8">
        <w:tc>
          <w:tcPr>
            <w:tcW w:w="3510" w:type="dxa"/>
            <w:shd w:val="clear" w:color="auto" w:fill="auto"/>
          </w:tcPr>
          <w:p w:rsidR="00AF7F50" w:rsidRPr="00E2748F" w:rsidRDefault="00CA3A05" w:rsidP="001B1BF8">
            <w:pPr>
              <w:spacing w:after="16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="007D5459">
              <w:rPr>
                <w:rFonts w:ascii="Times New Roman" w:hAnsi="Times New Roman"/>
                <w:sz w:val="28"/>
                <w:szCs w:val="28"/>
              </w:rPr>
              <w:t>конечные р</w:t>
            </w:r>
            <w:r w:rsidR="007D5459">
              <w:rPr>
                <w:rFonts w:ascii="Times New Roman" w:hAnsi="Times New Roman"/>
                <w:sz w:val="28"/>
                <w:szCs w:val="28"/>
              </w:rPr>
              <w:t>е</w:t>
            </w:r>
            <w:r w:rsidR="007D5459">
              <w:rPr>
                <w:rFonts w:ascii="Times New Roman" w:hAnsi="Times New Roman"/>
                <w:sz w:val="28"/>
                <w:szCs w:val="28"/>
              </w:rPr>
              <w:t>зультаты реализации П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р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1766" w:type="dxa"/>
            <w:shd w:val="clear" w:color="auto" w:fill="auto"/>
          </w:tcPr>
          <w:p w:rsidR="00CF241F" w:rsidRPr="00E2748F" w:rsidRDefault="00CA3A05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75D4" w:rsidRPr="00E2748F">
              <w:rPr>
                <w:rFonts w:ascii="Times New Roman" w:hAnsi="Times New Roman"/>
                <w:sz w:val="28"/>
                <w:szCs w:val="28"/>
              </w:rPr>
              <w:t>преобладание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 xml:space="preserve"> законопослушных подконтрольных субъектов</w:t>
            </w:r>
            <w:r w:rsidR="00CF241F" w:rsidRPr="00E274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3A05" w:rsidRPr="00E2748F" w:rsidRDefault="00CF241F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</w:t>
            </w:r>
            <w:r w:rsidR="000A6CD3" w:rsidRPr="00E2748F">
              <w:rPr>
                <w:rFonts w:ascii="Times New Roman" w:hAnsi="Times New Roman"/>
                <w:sz w:val="28"/>
                <w:szCs w:val="28"/>
              </w:rPr>
              <w:t xml:space="preserve"> развитая</w:t>
            </w:r>
            <w:r w:rsidR="00CA3A05" w:rsidRPr="00E2748F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  <w:r w:rsidR="000A6CD3" w:rsidRPr="00E2748F">
              <w:rPr>
                <w:rFonts w:ascii="Times New Roman" w:hAnsi="Times New Roman"/>
                <w:sz w:val="28"/>
                <w:szCs w:val="28"/>
              </w:rPr>
              <w:t>а</w:t>
            </w:r>
            <w:r w:rsidR="00CA3A05" w:rsidRPr="00E2748F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министерства;</w:t>
            </w:r>
          </w:p>
          <w:p w:rsidR="00CA3A05" w:rsidRPr="00E2748F" w:rsidRDefault="00CA3A05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уменьшение административной нагрузки на подконтрольны</w:t>
            </w:r>
            <w:r w:rsidR="00CF241F" w:rsidRPr="00E2748F">
              <w:rPr>
                <w:rFonts w:ascii="Times New Roman" w:hAnsi="Times New Roman"/>
                <w:sz w:val="28"/>
                <w:szCs w:val="28"/>
              </w:rPr>
              <w:t>е субъекты</w:t>
            </w:r>
            <w:r w:rsidRPr="00E274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3A05" w:rsidRPr="00E2748F" w:rsidRDefault="00CA3A05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повышение уровня правовой грамотности подконтрольных субъектов;</w:t>
            </w:r>
          </w:p>
          <w:p w:rsidR="00CA3A05" w:rsidRPr="00E2748F" w:rsidRDefault="00CA3A05" w:rsidP="00B61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обеспечение единообразия понимания предмета контроля подконтрольными субъектами;</w:t>
            </w:r>
          </w:p>
          <w:p w:rsidR="00A0034B" w:rsidRPr="00E2748F" w:rsidRDefault="00CA3A05" w:rsidP="00877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48F">
              <w:rPr>
                <w:rFonts w:ascii="Times New Roman" w:hAnsi="Times New Roman"/>
                <w:sz w:val="28"/>
                <w:szCs w:val="28"/>
              </w:rPr>
              <w:t>- мотивация подконтрольных субъектов к добросовестному поведению.</w:t>
            </w:r>
          </w:p>
        </w:tc>
      </w:tr>
    </w:tbl>
    <w:p w:rsidR="007065D8" w:rsidRDefault="007065D8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65D8" w:rsidRDefault="007065D8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65D8" w:rsidRDefault="007065D8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65D8" w:rsidRDefault="007065D8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5968" w:rsidRDefault="00805968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80F" w:rsidRPr="00EC0C4F" w:rsidRDefault="00EF280F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0C4F">
        <w:rPr>
          <w:rFonts w:ascii="Times New Roman" w:hAnsi="Times New Roman"/>
          <w:sz w:val="28"/>
          <w:szCs w:val="28"/>
        </w:rPr>
        <w:lastRenderedPageBreak/>
        <w:t>Раздел 1. Анализ и оценка состояния подконтрольной сферы.</w:t>
      </w:r>
    </w:p>
    <w:p w:rsidR="00C10568" w:rsidRPr="00EC0C4F" w:rsidRDefault="00C10568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42EB" w:rsidRDefault="00CC1434" w:rsidP="00CC1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>Деятельность по заготовке, хранению, переработке и реализации лома черных, цветных металлов осуществляют на те</w:t>
      </w:r>
      <w:r w:rsidR="004139BF" w:rsidRPr="00EC0C4F">
        <w:rPr>
          <w:rFonts w:ascii="Times New Roman" w:hAnsi="Times New Roman"/>
          <w:sz w:val="28"/>
          <w:szCs w:val="28"/>
        </w:rPr>
        <w:t>рритории Республики Татарстан</w:t>
      </w:r>
      <w:r w:rsidR="006D4CE5">
        <w:rPr>
          <w:rFonts w:ascii="Times New Roman" w:hAnsi="Times New Roman"/>
          <w:sz w:val="28"/>
          <w:szCs w:val="28"/>
        </w:rPr>
        <w:t>:</w:t>
      </w:r>
      <w:r w:rsidR="00541CB6">
        <w:rPr>
          <w:rFonts w:ascii="Times New Roman" w:hAnsi="Times New Roman"/>
          <w:sz w:val="28"/>
          <w:szCs w:val="28"/>
        </w:rPr>
        <w:t xml:space="preserve">   </w:t>
      </w:r>
    </w:p>
    <w:p w:rsidR="006D4CE5" w:rsidRPr="00541CB6" w:rsidRDefault="00541CB6" w:rsidP="00B542E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41CB6">
        <w:rPr>
          <w:rFonts w:ascii="Times New Roman" w:hAnsi="Times New Roman"/>
          <w:sz w:val="24"/>
          <w:szCs w:val="24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2122"/>
        <w:gridCol w:w="2011"/>
        <w:gridCol w:w="2008"/>
        <w:gridCol w:w="2152"/>
        <w:gridCol w:w="2116"/>
      </w:tblGrid>
      <w:tr w:rsidR="001D48B0" w:rsidRPr="001B1BF8" w:rsidTr="00C65B5F">
        <w:tc>
          <w:tcPr>
            <w:tcW w:w="1610" w:type="pct"/>
            <w:vMerge w:val="restart"/>
            <w:shd w:val="clear" w:color="auto" w:fill="auto"/>
          </w:tcPr>
          <w:p w:rsidR="001D48B0" w:rsidRPr="00B542EB" w:rsidRDefault="00221547" w:rsidP="001B1BF8">
            <w:pPr>
              <w:spacing w:after="162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К</w:t>
            </w:r>
            <w:r w:rsidR="001D48B0" w:rsidRPr="00B542EB">
              <w:rPr>
                <w:rFonts w:ascii="Times New Roman" w:hAnsi="Times New Roman"/>
                <w:sz w:val="28"/>
                <w:szCs w:val="28"/>
              </w:rPr>
              <w:t xml:space="preserve">атегория подконтрольного субъекта </w:t>
            </w:r>
          </w:p>
        </w:tc>
        <w:tc>
          <w:tcPr>
            <w:tcW w:w="3390" w:type="pct"/>
            <w:gridSpan w:val="5"/>
            <w:shd w:val="clear" w:color="auto" w:fill="auto"/>
          </w:tcPr>
          <w:p w:rsidR="001D48B0" w:rsidRPr="00B542EB" w:rsidRDefault="001D48B0" w:rsidP="001B1BF8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Количество подконтрольных субъектов</w:t>
            </w:r>
            <w:r w:rsidR="009147C9" w:rsidRPr="00B542EB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</w:p>
        </w:tc>
      </w:tr>
      <w:tr w:rsidR="00966B66" w:rsidRPr="001B1BF8" w:rsidTr="00C65B5F">
        <w:trPr>
          <w:trHeight w:val="451"/>
        </w:trPr>
        <w:tc>
          <w:tcPr>
            <w:tcW w:w="1610" w:type="pct"/>
            <w:vMerge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91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55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54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01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90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66B66" w:rsidRPr="001B1BF8" w:rsidTr="00C65B5F">
        <w:trPr>
          <w:trHeight w:val="376"/>
        </w:trPr>
        <w:tc>
          <w:tcPr>
            <w:tcW w:w="1610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691" w:type="pct"/>
            <w:shd w:val="clear" w:color="auto" w:fill="FFFFFF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55" w:type="pct"/>
            <w:shd w:val="clear" w:color="auto" w:fill="FFFFFF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654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01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690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966B66" w:rsidRPr="001B1BF8" w:rsidTr="00C65B5F">
        <w:tc>
          <w:tcPr>
            <w:tcW w:w="1610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691" w:type="pct"/>
            <w:shd w:val="clear" w:color="auto" w:fill="FFFFFF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FFFFFF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4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0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6B66" w:rsidRPr="001B1BF8" w:rsidTr="00C65B5F">
        <w:tc>
          <w:tcPr>
            <w:tcW w:w="1610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91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655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654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701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EB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690" w:type="pct"/>
            <w:shd w:val="clear" w:color="auto" w:fill="auto"/>
          </w:tcPr>
          <w:p w:rsidR="00966B66" w:rsidRPr="00B542EB" w:rsidRDefault="00966B66" w:rsidP="00CC08AE">
            <w:pPr>
              <w:spacing w:after="162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</w:tbl>
    <w:p w:rsidR="00A625DB" w:rsidRDefault="00A625DB" w:rsidP="00CC1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B38" w:rsidRDefault="00AB489E" w:rsidP="00CC1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EA3B38">
        <w:rPr>
          <w:rFonts w:ascii="Times New Roman" w:hAnsi="Times New Roman"/>
          <w:sz w:val="28"/>
          <w:szCs w:val="28"/>
        </w:rPr>
        <w:t xml:space="preserve"> общего числа подконтрольных субъектов:</w:t>
      </w:r>
    </w:p>
    <w:p w:rsidR="00EA3B38" w:rsidRDefault="00635163" w:rsidP="00CC1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471F">
        <w:rPr>
          <w:rFonts w:ascii="Times New Roman" w:hAnsi="Times New Roman"/>
          <w:sz w:val="28"/>
          <w:szCs w:val="28"/>
        </w:rPr>
        <w:t>1</w:t>
      </w:r>
      <w:r w:rsidR="00CC08AE">
        <w:rPr>
          <w:rFonts w:ascii="Times New Roman" w:hAnsi="Times New Roman"/>
          <w:sz w:val="28"/>
          <w:szCs w:val="28"/>
        </w:rPr>
        <w:t>4</w:t>
      </w:r>
      <w:r w:rsidR="00C11A85">
        <w:rPr>
          <w:rFonts w:ascii="Times New Roman" w:hAnsi="Times New Roman"/>
          <w:sz w:val="28"/>
          <w:szCs w:val="28"/>
        </w:rPr>
        <w:t>3</w:t>
      </w:r>
      <w:r w:rsidR="001D471F">
        <w:rPr>
          <w:rFonts w:ascii="Times New Roman" w:hAnsi="Times New Roman"/>
          <w:sz w:val="28"/>
          <w:szCs w:val="28"/>
        </w:rPr>
        <w:t xml:space="preserve"> </w:t>
      </w:r>
      <w:r w:rsidR="00EA3B38">
        <w:rPr>
          <w:rFonts w:ascii="Times New Roman" w:hAnsi="Times New Roman"/>
          <w:sz w:val="28"/>
          <w:szCs w:val="28"/>
        </w:rPr>
        <w:t xml:space="preserve">осуществляют два вида </w:t>
      </w:r>
      <w:r w:rsidR="00EA3B38" w:rsidRPr="00EC0C4F">
        <w:rPr>
          <w:rFonts w:ascii="Times New Roman" w:hAnsi="Times New Roman"/>
          <w:sz w:val="28"/>
          <w:szCs w:val="28"/>
        </w:rPr>
        <w:t>работ: заготовка, хранение, переработка и реализация лома черных металлов, заготовка, хранение, переработка и реализация лома цветных металлов;</w:t>
      </w:r>
    </w:p>
    <w:p w:rsidR="00EA3B38" w:rsidRDefault="00AB489E" w:rsidP="00CC1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5BED">
        <w:rPr>
          <w:rFonts w:ascii="Times New Roman" w:hAnsi="Times New Roman"/>
          <w:sz w:val="28"/>
          <w:szCs w:val="28"/>
        </w:rPr>
        <w:t>19</w:t>
      </w:r>
      <w:r w:rsidR="00EA3B38">
        <w:rPr>
          <w:rFonts w:ascii="Times New Roman" w:hAnsi="Times New Roman"/>
          <w:sz w:val="28"/>
          <w:szCs w:val="28"/>
        </w:rPr>
        <w:t xml:space="preserve"> осуществляют деятельность по </w:t>
      </w:r>
      <w:r w:rsidR="00EA3B38" w:rsidRPr="00EC0C4F">
        <w:rPr>
          <w:rFonts w:ascii="Times New Roman" w:hAnsi="Times New Roman"/>
          <w:sz w:val="28"/>
          <w:szCs w:val="28"/>
        </w:rPr>
        <w:t>заготовк</w:t>
      </w:r>
      <w:r w:rsidR="00EA3B38">
        <w:rPr>
          <w:rFonts w:ascii="Times New Roman" w:hAnsi="Times New Roman"/>
          <w:sz w:val="28"/>
          <w:szCs w:val="28"/>
        </w:rPr>
        <w:t>е</w:t>
      </w:r>
      <w:r w:rsidR="00EA3B38" w:rsidRPr="00EC0C4F">
        <w:rPr>
          <w:rFonts w:ascii="Times New Roman" w:hAnsi="Times New Roman"/>
          <w:sz w:val="28"/>
          <w:szCs w:val="28"/>
        </w:rPr>
        <w:t>, хранени</w:t>
      </w:r>
      <w:r w:rsidR="00EA3B38">
        <w:rPr>
          <w:rFonts w:ascii="Times New Roman" w:hAnsi="Times New Roman"/>
          <w:sz w:val="28"/>
          <w:szCs w:val="28"/>
        </w:rPr>
        <w:t>ю</w:t>
      </w:r>
      <w:r w:rsidR="00EA3B38" w:rsidRPr="00EC0C4F">
        <w:rPr>
          <w:rFonts w:ascii="Times New Roman" w:hAnsi="Times New Roman"/>
          <w:sz w:val="28"/>
          <w:szCs w:val="28"/>
        </w:rPr>
        <w:t>, переработк</w:t>
      </w:r>
      <w:r w:rsidR="00EA3B38">
        <w:rPr>
          <w:rFonts w:ascii="Times New Roman" w:hAnsi="Times New Roman"/>
          <w:sz w:val="28"/>
          <w:szCs w:val="28"/>
        </w:rPr>
        <w:t>е</w:t>
      </w:r>
      <w:r w:rsidR="00EA3B38" w:rsidRPr="00EC0C4F">
        <w:rPr>
          <w:rFonts w:ascii="Times New Roman" w:hAnsi="Times New Roman"/>
          <w:sz w:val="28"/>
          <w:szCs w:val="28"/>
        </w:rPr>
        <w:t xml:space="preserve"> и реализаци</w:t>
      </w:r>
      <w:r w:rsidR="00EA3B38">
        <w:rPr>
          <w:rFonts w:ascii="Times New Roman" w:hAnsi="Times New Roman"/>
          <w:sz w:val="28"/>
          <w:szCs w:val="28"/>
        </w:rPr>
        <w:t>и</w:t>
      </w:r>
      <w:r w:rsidR="00EA3B38" w:rsidRPr="00EC0C4F">
        <w:rPr>
          <w:rFonts w:ascii="Times New Roman" w:hAnsi="Times New Roman"/>
          <w:sz w:val="28"/>
          <w:szCs w:val="28"/>
        </w:rPr>
        <w:t xml:space="preserve"> лома черных металлов</w:t>
      </w:r>
      <w:r w:rsidR="00EA3B38">
        <w:rPr>
          <w:rFonts w:ascii="Times New Roman" w:hAnsi="Times New Roman"/>
          <w:sz w:val="28"/>
          <w:szCs w:val="28"/>
        </w:rPr>
        <w:t>;</w:t>
      </w:r>
    </w:p>
    <w:p w:rsidR="00EA3B38" w:rsidRDefault="00AB489E" w:rsidP="00CC1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5BED">
        <w:rPr>
          <w:rFonts w:ascii="Times New Roman" w:hAnsi="Times New Roman"/>
          <w:sz w:val="28"/>
          <w:szCs w:val="28"/>
        </w:rPr>
        <w:t>20</w:t>
      </w:r>
      <w:r w:rsidR="00EA3B38">
        <w:rPr>
          <w:rFonts w:ascii="Times New Roman" w:hAnsi="Times New Roman"/>
          <w:sz w:val="28"/>
          <w:szCs w:val="28"/>
        </w:rPr>
        <w:t xml:space="preserve"> осуществляют деятельность по </w:t>
      </w:r>
      <w:r w:rsidR="00EA3B38" w:rsidRPr="00EC0C4F">
        <w:rPr>
          <w:rFonts w:ascii="Times New Roman" w:hAnsi="Times New Roman"/>
          <w:sz w:val="28"/>
          <w:szCs w:val="28"/>
        </w:rPr>
        <w:t>заготовк</w:t>
      </w:r>
      <w:r w:rsidR="00EA3B38">
        <w:rPr>
          <w:rFonts w:ascii="Times New Roman" w:hAnsi="Times New Roman"/>
          <w:sz w:val="28"/>
          <w:szCs w:val="28"/>
        </w:rPr>
        <w:t>е</w:t>
      </w:r>
      <w:r w:rsidR="00EA3B38" w:rsidRPr="00EC0C4F">
        <w:rPr>
          <w:rFonts w:ascii="Times New Roman" w:hAnsi="Times New Roman"/>
          <w:sz w:val="28"/>
          <w:szCs w:val="28"/>
        </w:rPr>
        <w:t>, хранени</w:t>
      </w:r>
      <w:r w:rsidR="00EA3B38">
        <w:rPr>
          <w:rFonts w:ascii="Times New Roman" w:hAnsi="Times New Roman"/>
          <w:sz w:val="28"/>
          <w:szCs w:val="28"/>
        </w:rPr>
        <w:t>ю</w:t>
      </w:r>
      <w:r w:rsidR="00EA3B38" w:rsidRPr="00EC0C4F">
        <w:rPr>
          <w:rFonts w:ascii="Times New Roman" w:hAnsi="Times New Roman"/>
          <w:sz w:val="28"/>
          <w:szCs w:val="28"/>
        </w:rPr>
        <w:t>, переработк</w:t>
      </w:r>
      <w:r w:rsidR="00EA3B38">
        <w:rPr>
          <w:rFonts w:ascii="Times New Roman" w:hAnsi="Times New Roman"/>
          <w:sz w:val="28"/>
          <w:szCs w:val="28"/>
        </w:rPr>
        <w:t>е</w:t>
      </w:r>
      <w:r w:rsidR="00EA3B38" w:rsidRPr="00EC0C4F">
        <w:rPr>
          <w:rFonts w:ascii="Times New Roman" w:hAnsi="Times New Roman"/>
          <w:sz w:val="28"/>
          <w:szCs w:val="28"/>
        </w:rPr>
        <w:t xml:space="preserve"> и реализаци</w:t>
      </w:r>
      <w:r w:rsidR="00EA3B38">
        <w:rPr>
          <w:rFonts w:ascii="Times New Roman" w:hAnsi="Times New Roman"/>
          <w:sz w:val="28"/>
          <w:szCs w:val="28"/>
        </w:rPr>
        <w:t>и</w:t>
      </w:r>
      <w:r w:rsidR="00EA3B38" w:rsidRPr="00EC0C4F">
        <w:rPr>
          <w:rFonts w:ascii="Times New Roman" w:hAnsi="Times New Roman"/>
          <w:sz w:val="28"/>
          <w:szCs w:val="28"/>
        </w:rPr>
        <w:t xml:space="preserve"> лома цветных металлов</w:t>
      </w:r>
      <w:r w:rsidR="00EA3B38">
        <w:rPr>
          <w:rFonts w:ascii="Times New Roman" w:hAnsi="Times New Roman"/>
          <w:sz w:val="28"/>
          <w:szCs w:val="28"/>
        </w:rPr>
        <w:t>.</w:t>
      </w:r>
    </w:p>
    <w:p w:rsidR="00EC0878" w:rsidRDefault="00EC0878" w:rsidP="00EA3B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878" w:rsidRDefault="00EC0878" w:rsidP="00CD25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объектов осуществления лицензируемого вида деятельности на территории Республики Татарстан:</w:t>
      </w:r>
    </w:p>
    <w:p w:rsidR="00EC0878" w:rsidRPr="00541CB6" w:rsidRDefault="00B45D10" w:rsidP="006F48A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41CB6" w:rsidRPr="00541CB6">
        <w:rPr>
          <w:rFonts w:ascii="Times New Roman" w:hAnsi="Times New Roman"/>
          <w:sz w:val="24"/>
          <w:szCs w:val="24"/>
        </w:rPr>
        <w:t>Табл.2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62"/>
        <w:gridCol w:w="3062"/>
        <w:gridCol w:w="3062"/>
        <w:gridCol w:w="3062"/>
      </w:tblGrid>
      <w:tr w:rsidR="00407DC7" w:rsidRPr="00B617D3" w:rsidTr="006F48A4">
        <w:tc>
          <w:tcPr>
            <w:tcW w:w="1000" w:type="pct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39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00" w:type="pct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39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00" w:type="pct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39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00" w:type="pct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00" w:type="pct"/>
            <w:shd w:val="clear" w:color="auto" w:fill="auto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407DC7" w:rsidRPr="00B617D3" w:rsidTr="006F48A4">
        <w:tc>
          <w:tcPr>
            <w:tcW w:w="1000" w:type="pct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39C"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1000" w:type="pct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39C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1000" w:type="pct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39C"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1000" w:type="pct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1000" w:type="pct"/>
            <w:shd w:val="clear" w:color="auto" w:fill="auto"/>
          </w:tcPr>
          <w:p w:rsidR="00C11A85" w:rsidRPr="00A9339C" w:rsidRDefault="00C11A85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</w:tbl>
    <w:p w:rsidR="004D3CA7" w:rsidRDefault="004D3CA7" w:rsidP="006278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8F9" w:rsidRPr="00EC0C4F" w:rsidRDefault="006278F9" w:rsidP="006278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 xml:space="preserve">Из общего числа </w:t>
      </w:r>
      <w:r w:rsidR="007223FE">
        <w:rPr>
          <w:rFonts w:ascii="Times New Roman" w:hAnsi="Times New Roman"/>
          <w:sz w:val="28"/>
          <w:szCs w:val="28"/>
        </w:rPr>
        <w:t>подконтрольных субъектов</w:t>
      </w:r>
      <w:r w:rsidRPr="00EC0C4F">
        <w:rPr>
          <w:rFonts w:ascii="Times New Roman" w:hAnsi="Times New Roman"/>
          <w:sz w:val="28"/>
          <w:szCs w:val="28"/>
        </w:rPr>
        <w:t xml:space="preserve"> более 90% относятся к субъектам малого и среднего предпринимател</w:t>
      </w:r>
      <w:r w:rsidRPr="00EC0C4F">
        <w:rPr>
          <w:rFonts w:ascii="Times New Roman" w:hAnsi="Times New Roman"/>
          <w:sz w:val="28"/>
          <w:szCs w:val="28"/>
        </w:rPr>
        <w:t>ь</w:t>
      </w:r>
      <w:r w:rsidRPr="00EC0C4F">
        <w:rPr>
          <w:rFonts w:ascii="Times New Roman" w:hAnsi="Times New Roman"/>
          <w:sz w:val="28"/>
          <w:szCs w:val="28"/>
        </w:rPr>
        <w:t>ства.</w:t>
      </w:r>
    </w:p>
    <w:p w:rsidR="004139BF" w:rsidRDefault="004139BF" w:rsidP="004139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lastRenderedPageBreak/>
        <w:t xml:space="preserve">За период </w:t>
      </w:r>
      <w:r w:rsidR="00836DCF" w:rsidRPr="00EC0C4F">
        <w:rPr>
          <w:rFonts w:ascii="Times New Roman" w:hAnsi="Times New Roman"/>
          <w:sz w:val="28"/>
          <w:szCs w:val="28"/>
        </w:rPr>
        <w:t>с 201</w:t>
      </w:r>
      <w:r w:rsidR="00E238AD">
        <w:rPr>
          <w:rFonts w:ascii="Times New Roman" w:hAnsi="Times New Roman"/>
          <w:sz w:val="28"/>
          <w:szCs w:val="28"/>
        </w:rPr>
        <w:t>9</w:t>
      </w:r>
      <w:r w:rsidR="00211F39">
        <w:rPr>
          <w:rFonts w:ascii="Times New Roman" w:hAnsi="Times New Roman"/>
          <w:sz w:val="28"/>
          <w:szCs w:val="28"/>
        </w:rPr>
        <w:t xml:space="preserve"> по </w:t>
      </w:r>
      <w:r w:rsidR="00400999">
        <w:rPr>
          <w:rFonts w:ascii="Times New Roman" w:hAnsi="Times New Roman"/>
          <w:sz w:val="28"/>
          <w:szCs w:val="28"/>
        </w:rPr>
        <w:t>202</w:t>
      </w:r>
      <w:r w:rsidR="00425BED">
        <w:rPr>
          <w:rFonts w:ascii="Times New Roman" w:hAnsi="Times New Roman"/>
          <w:sz w:val="28"/>
          <w:szCs w:val="28"/>
        </w:rPr>
        <w:t>3</w:t>
      </w:r>
      <w:r w:rsidR="00EC0878">
        <w:rPr>
          <w:rFonts w:ascii="Times New Roman" w:hAnsi="Times New Roman"/>
          <w:sz w:val="28"/>
          <w:szCs w:val="28"/>
        </w:rPr>
        <w:t xml:space="preserve"> годы</w:t>
      </w:r>
      <w:r w:rsidR="00836DCF" w:rsidRPr="00EC0C4F">
        <w:rPr>
          <w:rFonts w:ascii="Times New Roman" w:hAnsi="Times New Roman"/>
          <w:sz w:val="28"/>
          <w:szCs w:val="28"/>
        </w:rPr>
        <w:t xml:space="preserve"> </w:t>
      </w:r>
      <w:r w:rsidRPr="00EC0C4F">
        <w:rPr>
          <w:rFonts w:ascii="Times New Roman" w:hAnsi="Times New Roman"/>
          <w:sz w:val="28"/>
          <w:szCs w:val="28"/>
        </w:rPr>
        <w:t xml:space="preserve">рост </w:t>
      </w:r>
      <w:r w:rsidR="00836DCF" w:rsidRPr="00EC0C4F">
        <w:rPr>
          <w:rFonts w:ascii="Times New Roman" w:hAnsi="Times New Roman"/>
          <w:sz w:val="28"/>
          <w:szCs w:val="28"/>
        </w:rPr>
        <w:t xml:space="preserve">количества </w:t>
      </w:r>
      <w:r w:rsidR="00750492">
        <w:rPr>
          <w:rFonts w:ascii="Times New Roman" w:hAnsi="Times New Roman"/>
          <w:sz w:val="28"/>
          <w:szCs w:val="28"/>
        </w:rPr>
        <w:t>подконтрольных субъектов</w:t>
      </w:r>
      <w:r w:rsidR="00750492" w:rsidRPr="00EC0C4F">
        <w:rPr>
          <w:rFonts w:ascii="Times New Roman" w:hAnsi="Times New Roman"/>
          <w:sz w:val="28"/>
          <w:szCs w:val="28"/>
        </w:rPr>
        <w:t xml:space="preserve"> </w:t>
      </w:r>
      <w:r w:rsidR="005A6089">
        <w:rPr>
          <w:rFonts w:ascii="Times New Roman" w:hAnsi="Times New Roman"/>
          <w:sz w:val="28"/>
          <w:szCs w:val="28"/>
        </w:rPr>
        <w:t>составил</w:t>
      </w:r>
      <w:r w:rsidR="00425BED">
        <w:rPr>
          <w:rFonts w:ascii="Times New Roman" w:hAnsi="Times New Roman"/>
          <w:sz w:val="28"/>
          <w:szCs w:val="28"/>
        </w:rPr>
        <w:t xml:space="preserve"> </w:t>
      </w:r>
      <w:r w:rsidR="00E238AD">
        <w:rPr>
          <w:rFonts w:ascii="Times New Roman" w:hAnsi="Times New Roman"/>
          <w:sz w:val="28"/>
          <w:szCs w:val="28"/>
        </w:rPr>
        <w:t>27</w:t>
      </w:r>
      <w:r w:rsidR="005A6089">
        <w:rPr>
          <w:rFonts w:ascii="Times New Roman" w:hAnsi="Times New Roman"/>
          <w:sz w:val="28"/>
          <w:szCs w:val="28"/>
        </w:rPr>
        <w:t xml:space="preserve"> </w:t>
      </w:r>
      <w:r w:rsidR="009B3032" w:rsidRPr="00EC0C4F">
        <w:rPr>
          <w:rFonts w:ascii="Times New Roman" w:hAnsi="Times New Roman"/>
          <w:sz w:val="28"/>
          <w:szCs w:val="28"/>
        </w:rPr>
        <w:t>%</w:t>
      </w:r>
      <w:r w:rsidR="002604EF">
        <w:rPr>
          <w:rFonts w:ascii="Times New Roman" w:hAnsi="Times New Roman"/>
          <w:sz w:val="28"/>
          <w:szCs w:val="28"/>
        </w:rPr>
        <w:t xml:space="preserve"> (с </w:t>
      </w:r>
      <w:r w:rsidR="00BE5CE5">
        <w:rPr>
          <w:rFonts w:ascii="Times New Roman" w:hAnsi="Times New Roman"/>
          <w:sz w:val="28"/>
          <w:szCs w:val="28"/>
        </w:rPr>
        <w:t>1</w:t>
      </w:r>
      <w:r w:rsidR="00C11A85">
        <w:rPr>
          <w:rFonts w:ascii="Times New Roman" w:hAnsi="Times New Roman"/>
          <w:sz w:val="28"/>
          <w:szCs w:val="28"/>
        </w:rPr>
        <w:t>4</w:t>
      </w:r>
      <w:r w:rsidR="00425BED">
        <w:rPr>
          <w:rFonts w:ascii="Times New Roman" w:hAnsi="Times New Roman"/>
          <w:sz w:val="28"/>
          <w:szCs w:val="28"/>
        </w:rPr>
        <w:t>3</w:t>
      </w:r>
      <w:r w:rsidR="002604EF">
        <w:rPr>
          <w:rFonts w:ascii="Times New Roman" w:hAnsi="Times New Roman"/>
          <w:sz w:val="28"/>
          <w:szCs w:val="28"/>
        </w:rPr>
        <w:t xml:space="preserve"> до 1</w:t>
      </w:r>
      <w:r w:rsidR="00425BED">
        <w:rPr>
          <w:rFonts w:ascii="Times New Roman" w:hAnsi="Times New Roman"/>
          <w:sz w:val="28"/>
          <w:szCs w:val="28"/>
        </w:rPr>
        <w:t>82</w:t>
      </w:r>
      <w:r w:rsidR="002604EF">
        <w:rPr>
          <w:rFonts w:ascii="Times New Roman" w:hAnsi="Times New Roman"/>
          <w:sz w:val="28"/>
          <w:szCs w:val="28"/>
        </w:rPr>
        <w:t>)</w:t>
      </w:r>
      <w:r w:rsidR="009B3032" w:rsidRPr="00EC0C4F">
        <w:rPr>
          <w:rFonts w:ascii="Times New Roman" w:hAnsi="Times New Roman"/>
          <w:sz w:val="28"/>
          <w:szCs w:val="28"/>
        </w:rPr>
        <w:t xml:space="preserve">, количества </w:t>
      </w:r>
      <w:r w:rsidR="00836DCF" w:rsidRPr="00EC0C4F">
        <w:rPr>
          <w:rFonts w:ascii="Times New Roman" w:hAnsi="Times New Roman"/>
          <w:sz w:val="28"/>
          <w:szCs w:val="28"/>
        </w:rPr>
        <w:t>объектов осуществления деятельности</w:t>
      </w:r>
      <w:r w:rsidR="009B3032" w:rsidRPr="00EC0C4F">
        <w:rPr>
          <w:rFonts w:ascii="Times New Roman" w:hAnsi="Times New Roman"/>
          <w:sz w:val="28"/>
          <w:szCs w:val="28"/>
        </w:rPr>
        <w:t xml:space="preserve"> </w:t>
      </w:r>
      <w:r w:rsidR="00E238AD">
        <w:rPr>
          <w:rFonts w:ascii="Times New Roman" w:hAnsi="Times New Roman"/>
          <w:sz w:val="28"/>
          <w:szCs w:val="28"/>
        </w:rPr>
        <w:t>24</w:t>
      </w:r>
      <w:r w:rsidR="009B3032" w:rsidRPr="00EC0C4F">
        <w:rPr>
          <w:rFonts w:ascii="Times New Roman" w:hAnsi="Times New Roman"/>
          <w:sz w:val="28"/>
          <w:szCs w:val="28"/>
        </w:rPr>
        <w:t>%</w:t>
      </w:r>
      <w:r w:rsidR="00BE5CE5">
        <w:rPr>
          <w:rFonts w:ascii="Times New Roman" w:hAnsi="Times New Roman"/>
          <w:sz w:val="28"/>
          <w:szCs w:val="28"/>
        </w:rPr>
        <w:t xml:space="preserve"> (с </w:t>
      </w:r>
      <w:r w:rsidR="00425BED">
        <w:rPr>
          <w:rFonts w:ascii="Times New Roman" w:hAnsi="Times New Roman"/>
          <w:sz w:val="28"/>
          <w:szCs w:val="28"/>
        </w:rPr>
        <w:t>4</w:t>
      </w:r>
      <w:r w:rsidR="00E238AD">
        <w:rPr>
          <w:rFonts w:ascii="Times New Roman" w:hAnsi="Times New Roman"/>
          <w:sz w:val="28"/>
          <w:szCs w:val="28"/>
        </w:rPr>
        <w:t>69</w:t>
      </w:r>
      <w:r w:rsidR="002604EF">
        <w:rPr>
          <w:rFonts w:ascii="Times New Roman" w:hAnsi="Times New Roman"/>
          <w:sz w:val="28"/>
          <w:szCs w:val="28"/>
        </w:rPr>
        <w:t xml:space="preserve"> до </w:t>
      </w:r>
      <w:r w:rsidR="00400999">
        <w:rPr>
          <w:rFonts w:ascii="Times New Roman" w:hAnsi="Times New Roman"/>
          <w:sz w:val="28"/>
          <w:szCs w:val="28"/>
        </w:rPr>
        <w:t>5</w:t>
      </w:r>
      <w:r w:rsidR="00425BED">
        <w:rPr>
          <w:rFonts w:ascii="Times New Roman" w:hAnsi="Times New Roman"/>
          <w:sz w:val="28"/>
          <w:szCs w:val="28"/>
        </w:rPr>
        <w:t>81</w:t>
      </w:r>
      <w:r w:rsidR="002604EF">
        <w:rPr>
          <w:rFonts w:ascii="Times New Roman" w:hAnsi="Times New Roman"/>
          <w:sz w:val="28"/>
          <w:szCs w:val="28"/>
        </w:rPr>
        <w:t>)</w:t>
      </w:r>
      <w:r w:rsidRPr="00EC0C4F">
        <w:rPr>
          <w:rFonts w:ascii="Times New Roman" w:hAnsi="Times New Roman"/>
          <w:sz w:val="28"/>
          <w:szCs w:val="28"/>
        </w:rPr>
        <w:t>.</w:t>
      </w:r>
    </w:p>
    <w:p w:rsidR="005A6089" w:rsidRDefault="005A6089" w:rsidP="00CD25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2604EF">
        <w:rPr>
          <w:rFonts w:ascii="Times New Roman" w:hAnsi="Times New Roman"/>
          <w:sz w:val="28"/>
          <w:szCs w:val="28"/>
        </w:rPr>
        <w:t xml:space="preserve"> проведенных</w:t>
      </w:r>
      <w:r w:rsidR="006D0A96">
        <w:rPr>
          <w:rFonts w:ascii="Times New Roman" w:hAnsi="Times New Roman"/>
          <w:sz w:val="28"/>
          <w:szCs w:val="28"/>
        </w:rPr>
        <w:t xml:space="preserve"> ежего</w:t>
      </w:r>
      <w:r w:rsidR="00597CDE">
        <w:rPr>
          <w:rFonts w:ascii="Times New Roman" w:hAnsi="Times New Roman"/>
          <w:sz w:val="28"/>
          <w:szCs w:val="28"/>
        </w:rPr>
        <w:t>д</w:t>
      </w:r>
      <w:r w:rsidR="006D0A96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плановых проверок за</w:t>
      </w:r>
      <w:r w:rsidR="00444748">
        <w:rPr>
          <w:rFonts w:ascii="Times New Roman" w:hAnsi="Times New Roman"/>
          <w:sz w:val="28"/>
          <w:szCs w:val="28"/>
        </w:rPr>
        <w:t xml:space="preserve"> 201</w:t>
      </w:r>
      <w:r w:rsidR="00582392">
        <w:rPr>
          <w:rFonts w:ascii="Times New Roman" w:hAnsi="Times New Roman"/>
          <w:sz w:val="28"/>
          <w:szCs w:val="28"/>
        </w:rPr>
        <w:t>9</w:t>
      </w:r>
      <w:r w:rsidR="00275D70">
        <w:rPr>
          <w:rFonts w:ascii="Times New Roman" w:hAnsi="Times New Roman"/>
          <w:sz w:val="28"/>
          <w:szCs w:val="28"/>
        </w:rPr>
        <w:t>-202</w:t>
      </w:r>
      <w:r w:rsidR="00425BED">
        <w:rPr>
          <w:rFonts w:ascii="Times New Roman" w:hAnsi="Times New Roman"/>
          <w:sz w:val="28"/>
          <w:szCs w:val="28"/>
        </w:rPr>
        <w:t>3</w:t>
      </w:r>
      <w:r w:rsidR="00444748">
        <w:rPr>
          <w:rFonts w:ascii="Times New Roman" w:hAnsi="Times New Roman"/>
          <w:sz w:val="28"/>
          <w:szCs w:val="28"/>
        </w:rPr>
        <w:t xml:space="preserve"> годы:</w:t>
      </w:r>
    </w:p>
    <w:p w:rsidR="001D48B0" w:rsidRPr="00541CB6" w:rsidRDefault="00DD244A" w:rsidP="006F48A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41CB6" w:rsidRPr="00541CB6">
        <w:rPr>
          <w:rFonts w:ascii="Times New Roman" w:hAnsi="Times New Roman"/>
          <w:sz w:val="24"/>
          <w:szCs w:val="24"/>
        </w:rPr>
        <w:t>Табл. 3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  <w:gridCol w:w="3062"/>
        <w:gridCol w:w="3062"/>
      </w:tblGrid>
      <w:tr w:rsidR="00582392" w:rsidRPr="001B1BF8" w:rsidTr="006F48A4">
        <w:tc>
          <w:tcPr>
            <w:tcW w:w="3061" w:type="dxa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D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062" w:type="dxa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D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062" w:type="dxa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D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62" w:type="dxa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62" w:type="dxa"/>
            <w:shd w:val="clear" w:color="auto" w:fill="auto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82392" w:rsidRPr="001B1BF8" w:rsidTr="006F48A4">
        <w:tc>
          <w:tcPr>
            <w:tcW w:w="3061" w:type="dxa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2" w:type="dxa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2" w:type="dxa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2" w:type="dxa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582392" w:rsidRPr="00CD25D1" w:rsidRDefault="00582392" w:rsidP="0042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A6089" w:rsidRDefault="005A6089" w:rsidP="004139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2A0" w:rsidRDefault="002A22A0" w:rsidP="00CC1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Наблюдаемая </w:t>
      </w:r>
      <w:r w:rsidR="00D47427">
        <w:rPr>
          <w:rFonts w:ascii="Times New Roman" w:hAnsi="Times New Roman"/>
          <w:sz w:val="28"/>
          <w:szCs w:val="28"/>
        </w:rPr>
        <w:t>кривая количества проверок</w:t>
      </w:r>
      <w:r>
        <w:rPr>
          <w:rFonts w:ascii="Times New Roman" w:hAnsi="Times New Roman"/>
          <w:sz w:val="28"/>
          <w:szCs w:val="28"/>
        </w:rPr>
        <w:t xml:space="preserve"> обусловлена принятием законодательных решений об ограничении планов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государственного контроля.</w:t>
      </w:r>
      <w:r w:rsidR="00D47427">
        <w:rPr>
          <w:rFonts w:ascii="Times New Roman" w:hAnsi="Times New Roman"/>
          <w:sz w:val="28"/>
          <w:szCs w:val="28"/>
        </w:rPr>
        <w:t xml:space="preserve"> Такое ограничение было принято в 2020 году, а затем в 2022 году.</w:t>
      </w:r>
    </w:p>
    <w:p w:rsidR="002F5BA6" w:rsidRDefault="002A22A0" w:rsidP="00CC1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</w:t>
      </w:r>
      <w:r w:rsidR="00986A0E" w:rsidRPr="00986A0E">
        <w:rPr>
          <w:rFonts w:ascii="Times New Roman" w:hAnsi="Times New Roman"/>
          <w:sz w:val="28"/>
          <w:szCs w:val="28"/>
        </w:rPr>
        <w:t>остановление</w:t>
      </w:r>
      <w:r w:rsidR="00986A0E">
        <w:rPr>
          <w:rFonts w:ascii="Times New Roman" w:hAnsi="Times New Roman"/>
          <w:sz w:val="28"/>
          <w:szCs w:val="28"/>
        </w:rPr>
        <w:t>м</w:t>
      </w:r>
      <w:r w:rsidR="00986A0E" w:rsidRPr="00986A0E">
        <w:rPr>
          <w:rFonts w:ascii="Times New Roman" w:hAnsi="Times New Roman"/>
          <w:sz w:val="28"/>
          <w:szCs w:val="28"/>
        </w:rPr>
        <w:t xml:space="preserve"> </w:t>
      </w:r>
      <w:r w:rsidR="00986A0E">
        <w:rPr>
          <w:rFonts w:ascii="Times New Roman" w:hAnsi="Times New Roman"/>
          <w:sz w:val="28"/>
          <w:szCs w:val="28"/>
        </w:rPr>
        <w:t>Правитель</w:t>
      </w:r>
      <w:r w:rsidR="00BE4C79">
        <w:rPr>
          <w:rFonts w:ascii="Times New Roman" w:hAnsi="Times New Roman"/>
          <w:sz w:val="28"/>
          <w:szCs w:val="28"/>
        </w:rPr>
        <w:t xml:space="preserve">ства Российской Федерации от 10 марта </w:t>
      </w:r>
      <w:r w:rsidR="00986A0E">
        <w:rPr>
          <w:rFonts w:ascii="Times New Roman" w:hAnsi="Times New Roman"/>
          <w:sz w:val="28"/>
          <w:szCs w:val="28"/>
        </w:rPr>
        <w:t xml:space="preserve">2022 </w:t>
      </w:r>
      <w:r w:rsidR="00BE4C79">
        <w:rPr>
          <w:rFonts w:ascii="Times New Roman" w:hAnsi="Times New Roman"/>
          <w:sz w:val="28"/>
          <w:szCs w:val="28"/>
        </w:rPr>
        <w:t xml:space="preserve">г. </w:t>
      </w:r>
      <w:r w:rsidR="00986A0E">
        <w:rPr>
          <w:rFonts w:ascii="Times New Roman" w:hAnsi="Times New Roman"/>
          <w:sz w:val="28"/>
          <w:szCs w:val="28"/>
        </w:rPr>
        <w:t>№</w:t>
      </w:r>
      <w:r w:rsidR="00611ECA">
        <w:rPr>
          <w:rFonts w:ascii="Times New Roman" w:hAnsi="Times New Roman"/>
          <w:sz w:val="28"/>
          <w:szCs w:val="28"/>
        </w:rPr>
        <w:t xml:space="preserve"> 336 «</w:t>
      </w:r>
      <w:r w:rsidR="00986A0E" w:rsidRPr="00986A0E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</w:t>
      </w:r>
      <w:r w:rsidR="00611ECA">
        <w:rPr>
          <w:rFonts w:ascii="Times New Roman" w:hAnsi="Times New Roman"/>
          <w:sz w:val="28"/>
          <w:szCs w:val="28"/>
        </w:rPr>
        <w:t>дзора), муниципального контроля»</w:t>
      </w:r>
      <w:r w:rsidR="00986A0E">
        <w:rPr>
          <w:rFonts w:ascii="Times New Roman" w:hAnsi="Times New Roman"/>
          <w:sz w:val="28"/>
          <w:szCs w:val="28"/>
        </w:rPr>
        <w:t xml:space="preserve"> плановые проверки в сфере заготовки, хр</w:t>
      </w:r>
      <w:r w:rsidR="00986A0E">
        <w:rPr>
          <w:rFonts w:ascii="Times New Roman" w:hAnsi="Times New Roman"/>
          <w:sz w:val="28"/>
          <w:szCs w:val="28"/>
        </w:rPr>
        <w:t>а</w:t>
      </w:r>
      <w:r w:rsidR="00986A0E">
        <w:rPr>
          <w:rFonts w:ascii="Times New Roman" w:hAnsi="Times New Roman"/>
          <w:sz w:val="28"/>
          <w:szCs w:val="28"/>
        </w:rPr>
        <w:t>нения, переработки и реализации лома и отходов черных, цветных металло</w:t>
      </w:r>
      <w:r w:rsidR="0047774B">
        <w:rPr>
          <w:rFonts w:ascii="Times New Roman" w:hAnsi="Times New Roman"/>
          <w:sz w:val="28"/>
          <w:szCs w:val="28"/>
        </w:rPr>
        <w:t>в отменены с 10 марта 2022 года</w:t>
      </w:r>
      <w:r w:rsidR="00986A0E">
        <w:rPr>
          <w:rFonts w:ascii="Times New Roman" w:hAnsi="Times New Roman"/>
          <w:sz w:val="28"/>
          <w:szCs w:val="28"/>
        </w:rPr>
        <w:t>.</w:t>
      </w:r>
      <w:r w:rsidR="00425BED">
        <w:rPr>
          <w:rFonts w:ascii="Times New Roman" w:hAnsi="Times New Roman"/>
          <w:sz w:val="28"/>
          <w:szCs w:val="28"/>
        </w:rPr>
        <w:t xml:space="preserve"> </w:t>
      </w:r>
    </w:p>
    <w:p w:rsidR="00EC4BF9" w:rsidRPr="002F5BA6" w:rsidRDefault="00DC6B07" w:rsidP="002F5B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марта 2023 года</w:t>
      </w:r>
      <w:r w:rsidR="002F5BA6" w:rsidRPr="002F5BA6">
        <w:rPr>
          <w:rFonts w:ascii="Times New Roman" w:hAnsi="Times New Roman"/>
          <w:sz w:val="28"/>
          <w:szCs w:val="28"/>
        </w:rPr>
        <w:t xml:space="preserve"> </w:t>
      </w:r>
      <w:r w:rsidR="002F5BA6">
        <w:rPr>
          <w:rFonts w:ascii="Times New Roman" w:hAnsi="Times New Roman"/>
          <w:sz w:val="28"/>
          <w:szCs w:val="28"/>
        </w:rPr>
        <w:t>указанн</w:t>
      </w:r>
      <w:r w:rsidR="00D47427">
        <w:rPr>
          <w:rFonts w:ascii="Times New Roman" w:hAnsi="Times New Roman"/>
          <w:sz w:val="28"/>
          <w:szCs w:val="28"/>
        </w:rPr>
        <w:t>ым постановлением определено, что</w:t>
      </w:r>
      <w:r w:rsidR="002F5BA6" w:rsidRPr="002F5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плановые проверки могут проводиться </w:t>
      </w:r>
      <w:r w:rsidR="002F5BA6" w:rsidRPr="002F5BA6">
        <w:rPr>
          <w:rFonts w:ascii="Times New Roman" w:hAnsi="Times New Roman"/>
          <w:sz w:val="28"/>
          <w:szCs w:val="28"/>
        </w:rPr>
        <w:t>только в отн</w:t>
      </w:r>
      <w:r w:rsidR="002F5BA6" w:rsidRPr="002F5BA6">
        <w:rPr>
          <w:rFonts w:ascii="Times New Roman" w:hAnsi="Times New Roman"/>
          <w:sz w:val="28"/>
          <w:szCs w:val="28"/>
        </w:rPr>
        <w:t>о</w:t>
      </w:r>
      <w:r w:rsidR="002F5BA6" w:rsidRPr="002F5BA6">
        <w:rPr>
          <w:rFonts w:ascii="Times New Roman" w:hAnsi="Times New Roman"/>
          <w:sz w:val="28"/>
          <w:szCs w:val="28"/>
        </w:rPr>
        <w:t>шении объектов контроля, отнесенных к категориям чрезвы</w:t>
      </w:r>
      <w:r w:rsidR="002F5BA6">
        <w:rPr>
          <w:rFonts w:ascii="Times New Roman" w:hAnsi="Times New Roman"/>
          <w:sz w:val="28"/>
          <w:szCs w:val="28"/>
        </w:rPr>
        <w:t>чайно высокого и высокого риска</w:t>
      </w:r>
      <w:r w:rsidR="002F5BA6" w:rsidRPr="002F5BA6">
        <w:rPr>
          <w:rFonts w:ascii="Times New Roman" w:hAnsi="Times New Roman"/>
          <w:sz w:val="28"/>
          <w:szCs w:val="28"/>
        </w:rPr>
        <w:t>.</w:t>
      </w:r>
      <w:r w:rsidR="00D47427">
        <w:rPr>
          <w:rFonts w:ascii="Times New Roman" w:hAnsi="Times New Roman"/>
          <w:sz w:val="28"/>
          <w:szCs w:val="28"/>
        </w:rPr>
        <w:t xml:space="preserve"> Министерство</w:t>
      </w:r>
      <w:r w:rsidR="002F5BA6">
        <w:rPr>
          <w:rFonts w:ascii="Times New Roman" w:hAnsi="Times New Roman"/>
          <w:sz w:val="28"/>
          <w:szCs w:val="28"/>
        </w:rPr>
        <w:t xml:space="preserve"> приказом утверд</w:t>
      </w:r>
      <w:r w:rsidR="00D47427">
        <w:rPr>
          <w:rFonts w:ascii="Times New Roman" w:hAnsi="Times New Roman"/>
          <w:sz w:val="28"/>
          <w:szCs w:val="28"/>
        </w:rPr>
        <w:t>ило отнесение</w:t>
      </w:r>
      <w:r w:rsidR="002F5BA6">
        <w:rPr>
          <w:rFonts w:ascii="Times New Roman" w:hAnsi="Times New Roman"/>
          <w:sz w:val="28"/>
          <w:szCs w:val="28"/>
        </w:rPr>
        <w:t xml:space="preserve"> </w:t>
      </w:r>
      <w:r w:rsidR="00D47427">
        <w:rPr>
          <w:rFonts w:ascii="Times New Roman" w:hAnsi="Times New Roman"/>
          <w:sz w:val="28"/>
          <w:szCs w:val="28"/>
        </w:rPr>
        <w:t xml:space="preserve">подконтрольных объектов к определенным </w:t>
      </w:r>
      <w:r w:rsidR="002F5BA6">
        <w:rPr>
          <w:rFonts w:ascii="Times New Roman" w:hAnsi="Times New Roman"/>
          <w:sz w:val="28"/>
          <w:szCs w:val="28"/>
        </w:rPr>
        <w:t>категори</w:t>
      </w:r>
      <w:r w:rsidR="00D47427">
        <w:rPr>
          <w:rFonts w:ascii="Times New Roman" w:hAnsi="Times New Roman"/>
          <w:sz w:val="28"/>
          <w:szCs w:val="28"/>
        </w:rPr>
        <w:t>ям</w:t>
      </w:r>
      <w:r w:rsidR="002F5BA6">
        <w:rPr>
          <w:rFonts w:ascii="Times New Roman" w:hAnsi="Times New Roman"/>
          <w:sz w:val="28"/>
          <w:szCs w:val="28"/>
        </w:rPr>
        <w:t xml:space="preserve"> риска, среди которых отсутствуют </w:t>
      </w:r>
      <w:r w:rsidR="002F5BA6" w:rsidRPr="002F5BA6">
        <w:rPr>
          <w:rFonts w:ascii="Times New Roman" w:hAnsi="Times New Roman"/>
          <w:sz w:val="28"/>
          <w:szCs w:val="28"/>
        </w:rPr>
        <w:t>категори</w:t>
      </w:r>
      <w:r w:rsidR="002F5BA6">
        <w:rPr>
          <w:rFonts w:ascii="Times New Roman" w:hAnsi="Times New Roman"/>
          <w:sz w:val="28"/>
          <w:szCs w:val="28"/>
        </w:rPr>
        <w:t>и</w:t>
      </w:r>
      <w:r w:rsidR="002F5BA6" w:rsidRPr="002F5BA6">
        <w:rPr>
          <w:rFonts w:ascii="Times New Roman" w:hAnsi="Times New Roman"/>
          <w:sz w:val="28"/>
          <w:szCs w:val="28"/>
        </w:rPr>
        <w:t xml:space="preserve"> чрезвы</w:t>
      </w:r>
      <w:r w:rsidR="002F5BA6">
        <w:rPr>
          <w:rFonts w:ascii="Times New Roman" w:hAnsi="Times New Roman"/>
          <w:sz w:val="28"/>
          <w:szCs w:val="28"/>
        </w:rPr>
        <w:t>чайно высокого и высокого риска</w:t>
      </w:r>
      <w:r w:rsidR="00D47427">
        <w:rPr>
          <w:rFonts w:ascii="Times New Roman" w:hAnsi="Times New Roman"/>
          <w:sz w:val="28"/>
          <w:szCs w:val="28"/>
        </w:rPr>
        <w:t>.</w:t>
      </w:r>
      <w:r w:rsidR="002F5BA6">
        <w:rPr>
          <w:rFonts w:ascii="Times New Roman" w:hAnsi="Times New Roman"/>
          <w:sz w:val="28"/>
          <w:szCs w:val="28"/>
        </w:rPr>
        <w:t xml:space="preserve"> </w:t>
      </w:r>
      <w:r w:rsidR="00D47427">
        <w:rPr>
          <w:rFonts w:ascii="Times New Roman" w:hAnsi="Times New Roman"/>
          <w:sz w:val="28"/>
          <w:szCs w:val="28"/>
        </w:rPr>
        <w:t>В</w:t>
      </w:r>
      <w:r w:rsidR="002F5BA6">
        <w:rPr>
          <w:rFonts w:ascii="Times New Roman" w:hAnsi="Times New Roman"/>
          <w:sz w:val="28"/>
          <w:szCs w:val="28"/>
        </w:rPr>
        <w:t xml:space="preserve"> </w:t>
      </w:r>
      <w:r w:rsidR="00D47427">
        <w:rPr>
          <w:rFonts w:ascii="Times New Roman" w:hAnsi="Times New Roman"/>
          <w:sz w:val="28"/>
          <w:szCs w:val="28"/>
        </w:rPr>
        <w:t xml:space="preserve">этой </w:t>
      </w:r>
      <w:r w:rsidR="002F5BA6">
        <w:rPr>
          <w:rFonts w:ascii="Times New Roman" w:hAnsi="Times New Roman"/>
          <w:sz w:val="28"/>
          <w:szCs w:val="28"/>
        </w:rPr>
        <w:t>связи плановые проверки в 2023 году не проводились.</w:t>
      </w:r>
    </w:p>
    <w:p w:rsidR="004070EC" w:rsidRDefault="00DC6B07" w:rsidP="004070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 марта 2022 года п</w:t>
      </w:r>
      <w:r w:rsidR="004070EC" w:rsidRPr="00EC0C4F">
        <w:rPr>
          <w:rFonts w:ascii="Times New Roman" w:hAnsi="Times New Roman"/>
          <w:sz w:val="28"/>
          <w:szCs w:val="28"/>
        </w:rPr>
        <w:t xml:space="preserve">ри осуществлении планового контроля в качестве меры воздействия на нарушителей </w:t>
      </w:r>
      <w:r>
        <w:rPr>
          <w:rFonts w:ascii="Times New Roman" w:hAnsi="Times New Roman"/>
          <w:sz w:val="28"/>
          <w:szCs w:val="28"/>
        </w:rPr>
        <w:t xml:space="preserve">была предусмотрена </w:t>
      </w:r>
      <w:r w:rsidR="004070EC" w:rsidRPr="00EC0C4F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ча</w:t>
      </w:r>
      <w:r w:rsidR="004070EC" w:rsidRPr="00EC0C4F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="004070EC" w:rsidRPr="00EC0C4F">
        <w:rPr>
          <w:rFonts w:ascii="Times New Roman" w:hAnsi="Times New Roman"/>
          <w:sz w:val="28"/>
          <w:szCs w:val="28"/>
        </w:rPr>
        <w:t xml:space="preserve"> об устранении нарушений</w:t>
      </w:r>
      <w:r w:rsidR="004070EC">
        <w:rPr>
          <w:rFonts w:ascii="Times New Roman" w:hAnsi="Times New Roman"/>
          <w:sz w:val="28"/>
          <w:szCs w:val="28"/>
        </w:rPr>
        <w:t>:</w:t>
      </w:r>
    </w:p>
    <w:p w:rsidR="001D48B0" w:rsidRPr="00541CB6" w:rsidRDefault="00DD244A" w:rsidP="006F48A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41CB6" w:rsidRPr="00541CB6">
        <w:rPr>
          <w:rFonts w:ascii="Times New Roman" w:hAnsi="Times New Roman"/>
          <w:sz w:val="24"/>
          <w:szCs w:val="24"/>
        </w:rPr>
        <w:t>Табл.4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  <w:gridCol w:w="3062"/>
        <w:gridCol w:w="3062"/>
      </w:tblGrid>
      <w:tr w:rsidR="006D0A96" w:rsidRPr="001B1BF8" w:rsidTr="006F48A4">
        <w:tc>
          <w:tcPr>
            <w:tcW w:w="15309" w:type="dxa"/>
            <w:gridSpan w:val="5"/>
            <w:shd w:val="clear" w:color="auto" w:fill="auto"/>
          </w:tcPr>
          <w:p w:rsidR="006D0A96" w:rsidRPr="00B46DEB" w:rsidRDefault="006C1AE2" w:rsidP="001B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Количество выданных предписаний</w:t>
            </w:r>
          </w:p>
          <w:p w:rsidR="006C1AE2" w:rsidRPr="00B46DEB" w:rsidRDefault="006C1AE2" w:rsidP="001B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DEA" w:rsidRPr="001B1BF8" w:rsidTr="006F48A4">
        <w:tc>
          <w:tcPr>
            <w:tcW w:w="3061" w:type="dxa"/>
            <w:shd w:val="clear" w:color="auto" w:fill="auto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62" w:type="dxa"/>
            <w:shd w:val="clear" w:color="auto" w:fill="auto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62" w:type="dxa"/>
            <w:shd w:val="clear" w:color="auto" w:fill="auto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62" w:type="dxa"/>
            <w:shd w:val="clear" w:color="auto" w:fill="auto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062" w:type="dxa"/>
            <w:shd w:val="clear" w:color="auto" w:fill="auto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56DEA" w:rsidRPr="001B1BF8" w:rsidTr="006F48A4">
        <w:tc>
          <w:tcPr>
            <w:tcW w:w="3061" w:type="dxa"/>
            <w:shd w:val="clear" w:color="auto" w:fill="FFFFFF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FFFFFF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656DEA" w:rsidRPr="00B46DEB" w:rsidRDefault="00656DEA" w:rsidP="007A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D3CA7" w:rsidRDefault="00541CB6" w:rsidP="006C1AE2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1D48B0" w:rsidRPr="00541CB6" w:rsidRDefault="00B45D10" w:rsidP="00B45D1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41CB6" w:rsidRPr="00541CB6">
        <w:rPr>
          <w:rFonts w:ascii="Times New Roman" w:hAnsi="Times New Roman"/>
          <w:sz w:val="24"/>
          <w:szCs w:val="24"/>
        </w:rPr>
        <w:t>Табл.5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  <w:gridCol w:w="3062"/>
        <w:gridCol w:w="3062"/>
      </w:tblGrid>
      <w:tr w:rsidR="006D0A96" w:rsidRPr="001B1BF8" w:rsidTr="006F48A4">
        <w:tc>
          <w:tcPr>
            <w:tcW w:w="15309" w:type="dxa"/>
            <w:gridSpan w:val="5"/>
            <w:shd w:val="clear" w:color="auto" w:fill="auto"/>
          </w:tcPr>
          <w:p w:rsidR="006D0A96" w:rsidRPr="00B46DEB" w:rsidRDefault="006D0A96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Количество проведенных внеплановых проверок</w:t>
            </w:r>
            <w:r w:rsidR="009E454B" w:rsidRPr="00B46DEB">
              <w:rPr>
                <w:rFonts w:ascii="Times New Roman" w:hAnsi="Times New Roman"/>
                <w:sz w:val="24"/>
                <w:szCs w:val="24"/>
              </w:rPr>
              <w:t xml:space="preserve"> по исполнению предписани</w:t>
            </w:r>
            <w:r w:rsidR="009E454B" w:rsidRPr="00B46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9E454B" w:rsidRPr="00B4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AE2" w:rsidRPr="00B46DEB" w:rsidRDefault="006C1AE2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10" w:rsidRPr="001B1BF8" w:rsidTr="006F48A4">
        <w:tc>
          <w:tcPr>
            <w:tcW w:w="3061" w:type="dxa"/>
            <w:shd w:val="clear" w:color="auto" w:fill="auto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62" w:type="dxa"/>
            <w:shd w:val="clear" w:color="auto" w:fill="auto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62" w:type="dxa"/>
            <w:shd w:val="clear" w:color="auto" w:fill="auto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62" w:type="dxa"/>
            <w:shd w:val="clear" w:color="auto" w:fill="auto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062" w:type="dxa"/>
            <w:shd w:val="clear" w:color="auto" w:fill="auto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45D10" w:rsidRPr="001B1BF8" w:rsidTr="006F48A4">
        <w:tc>
          <w:tcPr>
            <w:tcW w:w="3061" w:type="dxa"/>
            <w:shd w:val="clear" w:color="auto" w:fill="FFFFFF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FFFFFF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B45D10" w:rsidRPr="00B46DEB" w:rsidRDefault="00B45D10" w:rsidP="009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C6B07" w:rsidRDefault="00DD0DC9" w:rsidP="00474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отсутствием плановых проверок предписания в 2023 году не выдавались. </w:t>
      </w:r>
    </w:p>
    <w:p w:rsidR="00DD0DC9" w:rsidRDefault="00DD0DC9" w:rsidP="00474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Лицензионный контроль осуществлялся в виде профилактических визитов с целью предотвращения недочетов, анал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гичных типовым нарушениям, ранее выявляемым в ходе плановых проверок.</w:t>
      </w:r>
    </w:p>
    <w:p w:rsidR="00CC1434" w:rsidRPr="00EC0C4F" w:rsidRDefault="00474E3D" w:rsidP="00474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>К ти</w:t>
      </w:r>
      <w:r w:rsidR="00CC1434" w:rsidRPr="00EC0C4F">
        <w:rPr>
          <w:rFonts w:ascii="Times New Roman" w:hAnsi="Times New Roman"/>
          <w:sz w:val="28"/>
          <w:szCs w:val="28"/>
        </w:rPr>
        <w:t>п</w:t>
      </w:r>
      <w:r w:rsidRPr="00EC0C4F">
        <w:rPr>
          <w:rFonts w:ascii="Times New Roman" w:hAnsi="Times New Roman"/>
          <w:sz w:val="28"/>
          <w:szCs w:val="28"/>
        </w:rPr>
        <w:t>овым</w:t>
      </w:r>
      <w:r w:rsidR="00CC1434" w:rsidRPr="00EC0C4F">
        <w:rPr>
          <w:rFonts w:ascii="Times New Roman" w:hAnsi="Times New Roman"/>
          <w:sz w:val="28"/>
          <w:szCs w:val="28"/>
        </w:rPr>
        <w:t xml:space="preserve"> нарушения</w:t>
      </w:r>
      <w:r w:rsidRPr="00EC0C4F">
        <w:rPr>
          <w:rFonts w:ascii="Times New Roman" w:hAnsi="Times New Roman"/>
          <w:sz w:val="28"/>
          <w:szCs w:val="28"/>
        </w:rPr>
        <w:t>м</w:t>
      </w:r>
      <w:r w:rsidR="002F26F5" w:rsidRPr="00EC0C4F">
        <w:rPr>
          <w:rFonts w:ascii="Times New Roman" w:hAnsi="Times New Roman"/>
          <w:sz w:val="28"/>
          <w:szCs w:val="28"/>
        </w:rPr>
        <w:t xml:space="preserve"> относятся:</w:t>
      </w:r>
    </w:p>
    <w:p w:rsidR="002F26F5" w:rsidRPr="00EC0C4F" w:rsidRDefault="002F26F5" w:rsidP="006F48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 xml:space="preserve">- </w:t>
      </w:r>
      <w:r w:rsidR="002F05CF">
        <w:rPr>
          <w:rFonts w:ascii="Times New Roman" w:hAnsi="Times New Roman"/>
          <w:sz w:val="28"/>
          <w:szCs w:val="28"/>
        </w:rPr>
        <w:t>некорректн</w:t>
      </w:r>
      <w:r w:rsidR="00F651F1">
        <w:rPr>
          <w:rFonts w:ascii="Times New Roman" w:hAnsi="Times New Roman"/>
          <w:sz w:val="28"/>
          <w:szCs w:val="28"/>
        </w:rPr>
        <w:t>ость информации</w:t>
      </w:r>
      <w:r w:rsidR="002F05CF">
        <w:rPr>
          <w:rFonts w:ascii="Times New Roman" w:hAnsi="Times New Roman"/>
          <w:sz w:val="28"/>
          <w:szCs w:val="28"/>
        </w:rPr>
        <w:t xml:space="preserve"> о</w:t>
      </w:r>
      <w:r w:rsidR="00F651F1">
        <w:rPr>
          <w:rFonts w:ascii="Times New Roman" w:hAnsi="Times New Roman"/>
          <w:sz w:val="28"/>
          <w:szCs w:val="28"/>
        </w:rPr>
        <w:t>б используемых</w:t>
      </w:r>
      <w:r w:rsidR="002F05CF">
        <w:rPr>
          <w:rFonts w:ascii="Times New Roman" w:hAnsi="Times New Roman"/>
          <w:sz w:val="28"/>
          <w:szCs w:val="28"/>
        </w:rPr>
        <w:t xml:space="preserve"> объектах недвижимости в части ее несоответствия </w:t>
      </w:r>
      <w:r w:rsidR="00CC1434" w:rsidRPr="00EC0C4F">
        <w:rPr>
          <w:rFonts w:ascii="Times New Roman" w:hAnsi="Times New Roman"/>
          <w:sz w:val="28"/>
          <w:szCs w:val="28"/>
        </w:rPr>
        <w:t>сведениям, соде</w:t>
      </w:r>
      <w:r w:rsidR="00CC1434" w:rsidRPr="00EC0C4F">
        <w:rPr>
          <w:rFonts w:ascii="Times New Roman" w:hAnsi="Times New Roman"/>
          <w:sz w:val="28"/>
          <w:szCs w:val="28"/>
        </w:rPr>
        <w:t>р</w:t>
      </w:r>
      <w:r w:rsidR="00CC1434" w:rsidRPr="00EC0C4F">
        <w:rPr>
          <w:rFonts w:ascii="Times New Roman" w:hAnsi="Times New Roman"/>
          <w:sz w:val="28"/>
          <w:szCs w:val="28"/>
        </w:rPr>
        <w:t xml:space="preserve">жащимся в </w:t>
      </w:r>
      <w:r w:rsidR="002F05CF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 w:rsidR="0007423C">
        <w:rPr>
          <w:rFonts w:ascii="Times New Roman" w:hAnsi="Times New Roman"/>
          <w:sz w:val="28"/>
          <w:szCs w:val="28"/>
        </w:rPr>
        <w:t>;</w:t>
      </w:r>
    </w:p>
    <w:p w:rsidR="003D3181" w:rsidRPr="00EC0C4F" w:rsidRDefault="002F26F5" w:rsidP="006F48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 xml:space="preserve">- </w:t>
      </w:r>
      <w:r w:rsidR="00CC1434" w:rsidRPr="00EC0C4F">
        <w:rPr>
          <w:rFonts w:ascii="Times New Roman" w:hAnsi="Times New Roman"/>
          <w:sz w:val="28"/>
          <w:szCs w:val="28"/>
        </w:rPr>
        <w:t>отсутствие</w:t>
      </w:r>
      <w:r w:rsidR="008249C1">
        <w:rPr>
          <w:rFonts w:ascii="Times New Roman" w:hAnsi="Times New Roman"/>
          <w:sz w:val="28"/>
          <w:szCs w:val="28"/>
        </w:rPr>
        <w:t xml:space="preserve"> </w:t>
      </w:r>
      <w:r w:rsidR="00CC1434" w:rsidRPr="00EC0C4F">
        <w:rPr>
          <w:rFonts w:ascii="Times New Roman" w:hAnsi="Times New Roman"/>
          <w:sz w:val="28"/>
          <w:szCs w:val="28"/>
        </w:rPr>
        <w:t>площадки</w:t>
      </w:r>
      <w:r w:rsidR="008249C1">
        <w:rPr>
          <w:rFonts w:ascii="Times New Roman" w:hAnsi="Times New Roman"/>
          <w:sz w:val="28"/>
          <w:szCs w:val="28"/>
        </w:rPr>
        <w:t xml:space="preserve"> с </w:t>
      </w:r>
      <w:r w:rsidR="000B2C6E" w:rsidRPr="000B2C6E">
        <w:rPr>
          <w:rFonts w:ascii="Times New Roman" w:hAnsi="Times New Roman"/>
          <w:sz w:val="28"/>
          <w:szCs w:val="28"/>
        </w:rPr>
        <w:t>асфальтовым, бетонным или другим твердым влагостойким покрытием, предназначенной для хранения лома и отходов черных и (или) цветных металлов</w:t>
      </w:r>
      <w:r w:rsidR="008249C1">
        <w:rPr>
          <w:rFonts w:ascii="Times New Roman" w:hAnsi="Times New Roman"/>
          <w:sz w:val="28"/>
          <w:szCs w:val="28"/>
        </w:rPr>
        <w:t xml:space="preserve"> на заявленном земельном участке</w:t>
      </w:r>
      <w:r w:rsidRPr="00EC0C4F">
        <w:rPr>
          <w:rFonts w:ascii="Times New Roman" w:hAnsi="Times New Roman"/>
          <w:sz w:val="28"/>
          <w:szCs w:val="28"/>
        </w:rPr>
        <w:t>;</w:t>
      </w:r>
    </w:p>
    <w:p w:rsidR="003D3181" w:rsidRPr="00EC0C4F" w:rsidRDefault="003D3181" w:rsidP="006F48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 xml:space="preserve">- </w:t>
      </w:r>
      <w:r w:rsidR="00CC1434" w:rsidRPr="00EC0C4F">
        <w:rPr>
          <w:rFonts w:ascii="Times New Roman" w:hAnsi="Times New Roman"/>
          <w:sz w:val="28"/>
          <w:szCs w:val="28"/>
        </w:rPr>
        <w:t>отсутствие</w:t>
      </w:r>
      <w:r w:rsidR="002F26F5" w:rsidRPr="00EC0C4F">
        <w:rPr>
          <w:rFonts w:ascii="Times New Roman" w:hAnsi="Times New Roman"/>
          <w:sz w:val="28"/>
          <w:szCs w:val="28"/>
        </w:rPr>
        <w:t xml:space="preserve"> </w:t>
      </w:r>
      <w:r w:rsidR="000B2C6E">
        <w:rPr>
          <w:rFonts w:ascii="Times New Roman" w:hAnsi="Times New Roman"/>
          <w:sz w:val="28"/>
          <w:szCs w:val="28"/>
        </w:rPr>
        <w:t xml:space="preserve">обязательного </w:t>
      </w:r>
      <w:r w:rsidR="002F26F5" w:rsidRPr="00EC0C4F">
        <w:rPr>
          <w:rFonts w:ascii="Times New Roman" w:hAnsi="Times New Roman"/>
          <w:sz w:val="28"/>
          <w:szCs w:val="28"/>
        </w:rPr>
        <w:t>оборудования</w:t>
      </w:r>
      <w:r w:rsidR="00CC1434" w:rsidRPr="00EC0C4F">
        <w:rPr>
          <w:rFonts w:ascii="Times New Roman" w:hAnsi="Times New Roman"/>
          <w:sz w:val="28"/>
          <w:szCs w:val="28"/>
        </w:rPr>
        <w:t>,</w:t>
      </w:r>
      <w:r w:rsidRPr="00EC0C4F">
        <w:rPr>
          <w:rFonts w:ascii="Times New Roman" w:hAnsi="Times New Roman"/>
          <w:sz w:val="28"/>
          <w:szCs w:val="28"/>
        </w:rPr>
        <w:t xml:space="preserve"> его</w:t>
      </w:r>
      <w:r w:rsidR="00CC1434" w:rsidRPr="00EC0C4F">
        <w:rPr>
          <w:rFonts w:ascii="Times New Roman" w:hAnsi="Times New Roman"/>
          <w:sz w:val="28"/>
          <w:szCs w:val="28"/>
        </w:rPr>
        <w:t xml:space="preserve"> несоответствие техническим требовани</w:t>
      </w:r>
      <w:r w:rsidRPr="00EC0C4F">
        <w:rPr>
          <w:rFonts w:ascii="Times New Roman" w:hAnsi="Times New Roman"/>
          <w:sz w:val="28"/>
          <w:szCs w:val="28"/>
        </w:rPr>
        <w:t>ям;</w:t>
      </w:r>
    </w:p>
    <w:p w:rsidR="00CC1434" w:rsidRPr="00EC0C4F" w:rsidRDefault="003D3181" w:rsidP="006F48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 xml:space="preserve">- </w:t>
      </w:r>
      <w:r w:rsidR="00CC1434" w:rsidRPr="00EC0C4F">
        <w:rPr>
          <w:rFonts w:ascii="Times New Roman" w:hAnsi="Times New Roman"/>
          <w:sz w:val="28"/>
          <w:szCs w:val="28"/>
        </w:rPr>
        <w:t xml:space="preserve">отсутствие </w:t>
      </w:r>
      <w:r w:rsidR="00221547">
        <w:rPr>
          <w:rFonts w:ascii="Times New Roman" w:hAnsi="Times New Roman"/>
          <w:sz w:val="28"/>
          <w:szCs w:val="28"/>
        </w:rPr>
        <w:t xml:space="preserve">для осуществления отдельных видов работ </w:t>
      </w:r>
      <w:r w:rsidR="00CC1434" w:rsidRPr="00EC0C4F">
        <w:rPr>
          <w:rFonts w:ascii="Times New Roman" w:hAnsi="Times New Roman"/>
          <w:sz w:val="28"/>
          <w:szCs w:val="28"/>
        </w:rPr>
        <w:t>необходимых</w:t>
      </w:r>
      <w:r w:rsidRPr="00EC0C4F">
        <w:rPr>
          <w:rFonts w:ascii="Times New Roman" w:hAnsi="Times New Roman"/>
          <w:sz w:val="28"/>
          <w:szCs w:val="28"/>
        </w:rPr>
        <w:t xml:space="preserve"> работников,</w:t>
      </w:r>
      <w:r w:rsidR="00CC1434" w:rsidRPr="00EC0C4F">
        <w:rPr>
          <w:rFonts w:ascii="Times New Roman" w:hAnsi="Times New Roman"/>
          <w:sz w:val="28"/>
          <w:szCs w:val="28"/>
        </w:rPr>
        <w:t xml:space="preserve"> документов, подтверждающих их квалифика</w:t>
      </w:r>
      <w:r w:rsidR="00DA0A7E">
        <w:rPr>
          <w:rFonts w:ascii="Times New Roman" w:hAnsi="Times New Roman"/>
          <w:sz w:val="28"/>
          <w:szCs w:val="28"/>
        </w:rPr>
        <w:t>цию.</w:t>
      </w:r>
    </w:p>
    <w:p w:rsidR="00EE05CD" w:rsidRPr="009444CF" w:rsidRDefault="00CC1434" w:rsidP="007451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 xml:space="preserve"> </w:t>
      </w:r>
      <w:r w:rsidR="00DC6B07">
        <w:rPr>
          <w:rFonts w:ascii="Times New Roman" w:hAnsi="Times New Roman"/>
          <w:sz w:val="28"/>
          <w:szCs w:val="28"/>
        </w:rPr>
        <w:t xml:space="preserve">В рамках профилактической работы </w:t>
      </w:r>
      <w:r w:rsidR="00506069">
        <w:rPr>
          <w:rFonts w:ascii="Times New Roman" w:hAnsi="Times New Roman"/>
          <w:sz w:val="28"/>
          <w:szCs w:val="28"/>
        </w:rPr>
        <w:t xml:space="preserve">по предупреждению совершения указанных нарушений </w:t>
      </w:r>
      <w:r w:rsidR="00DC6B07">
        <w:rPr>
          <w:rFonts w:ascii="Times New Roman" w:hAnsi="Times New Roman"/>
          <w:sz w:val="28"/>
          <w:szCs w:val="28"/>
        </w:rPr>
        <w:t>н</w:t>
      </w:r>
      <w:r w:rsidR="00EE05CD" w:rsidRPr="009444CF">
        <w:rPr>
          <w:rFonts w:ascii="Times New Roman" w:hAnsi="Times New Roman"/>
          <w:sz w:val="28"/>
          <w:szCs w:val="28"/>
        </w:rPr>
        <w:t xml:space="preserve">а сайте </w:t>
      </w:r>
      <w:r w:rsidR="00CD04CF">
        <w:rPr>
          <w:rFonts w:ascii="Times New Roman" w:hAnsi="Times New Roman"/>
          <w:sz w:val="28"/>
          <w:szCs w:val="28"/>
        </w:rPr>
        <w:t>м</w:t>
      </w:r>
      <w:r w:rsidR="00EE05CD" w:rsidRPr="009444CF">
        <w:rPr>
          <w:rFonts w:ascii="Times New Roman" w:hAnsi="Times New Roman"/>
          <w:sz w:val="28"/>
          <w:szCs w:val="28"/>
        </w:rPr>
        <w:t>инистерства</w:t>
      </w:r>
      <w:r w:rsidR="0074516C">
        <w:rPr>
          <w:rFonts w:ascii="Times New Roman" w:hAnsi="Times New Roman"/>
          <w:sz w:val="28"/>
          <w:szCs w:val="28"/>
        </w:rPr>
        <w:t xml:space="preserve"> </w:t>
      </w:r>
      <w:r w:rsidR="00EE05CD" w:rsidRPr="009444CF">
        <w:rPr>
          <w:rFonts w:ascii="Times New Roman" w:hAnsi="Times New Roman"/>
          <w:sz w:val="28"/>
          <w:szCs w:val="28"/>
        </w:rPr>
        <w:t>о</w:t>
      </w:r>
      <w:r w:rsidR="00EE05CD" w:rsidRPr="009444CF">
        <w:rPr>
          <w:rFonts w:ascii="Times New Roman" w:hAnsi="Times New Roman"/>
          <w:sz w:val="28"/>
          <w:szCs w:val="28"/>
        </w:rPr>
        <w:t>р</w:t>
      </w:r>
      <w:r w:rsidR="00EE05CD" w:rsidRPr="009444CF">
        <w:rPr>
          <w:rFonts w:ascii="Times New Roman" w:hAnsi="Times New Roman"/>
          <w:sz w:val="28"/>
          <w:szCs w:val="28"/>
        </w:rPr>
        <w:t>ганизован специальный раздел «Профилактика нарушений обязательных требова</w:t>
      </w:r>
      <w:r w:rsidR="0074516C">
        <w:rPr>
          <w:rFonts w:ascii="Times New Roman" w:hAnsi="Times New Roman"/>
          <w:sz w:val="28"/>
          <w:szCs w:val="28"/>
        </w:rPr>
        <w:t>ний»</w:t>
      </w:r>
      <w:r w:rsidR="004C059C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4C059C" w:rsidRPr="004D19A1">
          <w:rPr>
            <w:rStyle w:val="af0"/>
            <w:rFonts w:ascii="Times New Roman" w:hAnsi="Times New Roman"/>
            <w:sz w:val="28"/>
            <w:szCs w:val="28"/>
          </w:rPr>
          <w:t>https://mert.tatarstan.ru/profilaktika-narusheniy-litsenzionnih-trebovaniy.htm</w:t>
        </w:r>
      </w:hyperlink>
      <w:r w:rsidR="004C059C">
        <w:rPr>
          <w:rFonts w:ascii="Times New Roman" w:hAnsi="Times New Roman"/>
          <w:sz w:val="28"/>
          <w:szCs w:val="28"/>
        </w:rPr>
        <w:t>)</w:t>
      </w:r>
      <w:r w:rsidR="004C059C" w:rsidRPr="004C059C">
        <w:rPr>
          <w:rFonts w:ascii="Times New Roman" w:hAnsi="Times New Roman"/>
          <w:sz w:val="28"/>
          <w:szCs w:val="28"/>
        </w:rPr>
        <w:t xml:space="preserve"> </w:t>
      </w:r>
      <w:r w:rsidR="004C059C">
        <w:rPr>
          <w:rFonts w:ascii="Times New Roman" w:hAnsi="Times New Roman"/>
          <w:sz w:val="28"/>
          <w:szCs w:val="28"/>
        </w:rPr>
        <w:t xml:space="preserve"> </w:t>
      </w:r>
      <w:r w:rsidR="00EE05CD" w:rsidRPr="009444C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E05CD" w:rsidRPr="009444CF">
        <w:rPr>
          <w:rFonts w:ascii="Times New Roman" w:hAnsi="Times New Roman"/>
          <w:sz w:val="28"/>
          <w:szCs w:val="28"/>
        </w:rPr>
        <w:t>с</w:t>
      </w:r>
      <w:r w:rsidR="00EE05CD">
        <w:rPr>
          <w:rFonts w:ascii="Times New Roman" w:hAnsi="Times New Roman"/>
          <w:sz w:val="28"/>
          <w:szCs w:val="28"/>
        </w:rPr>
        <w:t>о</w:t>
      </w:r>
      <w:r w:rsidR="00EE05CD" w:rsidRPr="009444CF">
        <w:rPr>
          <w:rFonts w:ascii="Times New Roman" w:hAnsi="Times New Roman"/>
          <w:sz w:val="28"/>
          <w:szCs w:val="28"/>
        </w:rPr>
        <w:t>став</w:t>
      </w:r>
      <w:proofErr w:type="gramEnd"/>
      <w:r w:rsidR="00EE05CD" w:rsidRPr="009444CF">
        <w:rPr>
          <w:rFonts w:ascii="Times New Roman" w:hAnsi="Times New Roman"/>
          <w:sz w:val="28"/>
          <w:szCs w:val="28"/>
        </w:rPr>
        <w:t xml:space="preserve"> которого входят в том числе, подразделы: </w:t>
      </w:r>
    </w:p>
    <w:p w:rsidR="00EE05CD" w:rsidRDefault="00EE05CD" w:rsidP="00EE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4CF">
        <w:rPr>
          <w:rFonts w:ascii="Times New Roman" w:hAnsi="Times New Roman"/>
          <w:sz w:val="28"/>
          <w:szCs w:val="28"/>
        </w:rPr>
        <w:t xml:space="preserve">- </w:t>
      </w:r>
      <w:r w:rsidR="004C059C" w:rsidRPr="004C059C">
        <w:rPr>
          <w:rFonts w:ascii="Times New Roman" w:hAnsi="Times New Roman"/>
          <w:sz w:val="28"/>
          <w:szCs w:val="28"/>
        </w:rPr>
        <w:t>доклады</w:t>
      </w:r>
      <w:r w:rsidR="00582392">
        <w:rPr>
          <w:rFonts w:ascii="Times New Roman" w:hAnsi="Times New Roman"/>
          <w:sz w:val="28"/>
          <w:szCs w:val="28"/>
        </w:rPr>
        <w:t xml:space="preserve"> по обобщению</w:t>
      </w:r>
      <w:r w:rsidR="004C059C" w:rsidRPr="004C059C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Pr="009444CF">
        <w:rPr>
          <w:rFonts w:ascii="Times New Roman" w:hAnsi="Times New Roman"/>
          <w:sz w:val="28"/>
          <w:szCs w:val="28"/>
        </w:rPr>
        <w:t>;</w:t>
      </w:r>
    </w:p>
    <w:p w:rsidR="00EE05CD" w:rsidRPr="009444CF" w:rsidRDefault="00EE05CD" w:rsidP="00EE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059C">
        <w:rPr>
          <w:rFonts w:ascii="Times New Roman" w:hAnsi="Times New Roman"/>
          <w:sz w:val="28"/>
          <w:szCs w:val="28"/>
        </w:rPr>
        <w:t>Программа Министерства экономики Р</w:t>
      </w:r>
      <w:r w:rsidR="004C059C" w:rsidRPr="004C059C">
        <w:rPr>
          <w:rFonts w:ascii="Times New Roman" w:hAnsi="Times New Roman"/>
          <w:sz w:val="28"/>
          <w:szCs w:val="28"/>
        </w:rPr>
        <w:t xml:space="preserve">еспублики </w:t>
      </w:r>
      <w:r w:rsidR="004C059C">
        <w:rPr>
          <w:rFonts w:ascii="Times New Roman" w:hAnsi="Times New Roman"/>
          <w:sz w:val="28"/>
          <w:szCs w:val="28"/>
        </w:rPr>
        <w:t>Т</w:t>
      </w:r>
      <w:r w:rsidR="004C059C" w:rsidRPr="004C059C">
        <w:rPr>
          <w:rFonts w:ascii="Times New Roman" w:hAnsi="Times New Roman"/>
          <w:sz w:val="28"/>
          <w:szCs w:val="28"/>
        </w:rPr>
        <w:t>атарстан профилактики рисков причинения вреда охраняемым з</w:t>
      </w:r>
      <w:r w:rsidR="004C059C" w:rsidRPr="004C059C">
        <w:rPr>
          <w:rFonts w:ascii="Times New Roman" w:hAnsi="Times New Roman"/>
          <w:sz w:val="28"/>
          <w:szCs w:val="28"/>
        </w:rPr>
        <w:t>а</w:t>
      </w:r>
      <w:r w:rsidR="004C059C" w:rsidRPr="004C059C">
        <w:rPr>
          <w:rFonts w:ascii="Times New Roman" w:hAnsi="Times New Roman"/>
          <w:sz w:val="28"/>
          <w:szCs w:val="28"/>
        </w:rPr>
        <w:t>коном ценностям в сфере заготовки, хранения, переработки и реализации лома черных металлов, цветных металлов</w:t>
      </w:r>
      <w:r>
        <w:rPr>
          <w:rFonts w:ascii="Times New Roman" w:hAnsi="Times New Roman"/>
          <w:sz w:val="28"/>
          <w:szCs w:val="28"/>
        </w:rPr>
        <w:t>;</w:t>
      </w:r>
    </w:p>
    <w:p w:rsidR="00CD04CF" w:rsidRDefault="00CD04CF" w:rsidP="00EE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2392">
        <w:rPr>
          <w:rFonts w:ascii="Times New Roman" w:hAnsi="Times New Roman"/>
          <w:sz w:val="28"/>
          <w:szCs w:val="28"/>
        </w:rPr>
        <w:t>Р</w:t>
      </w:r>
      <w:r w:rsidR="004C059C" w:rsidRPr="004C059C">
        <w:rPr>
          <w:rFonts w:ascii="Times New Roman" w:hAnsi="Times New Roman"/>
          <w:sz w:val="28"/>
          <w:szCs w:val="28"/>
        </w:rPr>
        <w:t>уководство по соблюдению обязательных требований, выполнение которых оценивается в ходе проведения мер</w:t>
      </w:r>
      <w:r w:rsidR="004C059C" w:rsidRPr="004C059C">
        <w:rPr>
          <w:rFonts w:ascii="Times New Roman" w:hAnsi="Times New Roman"/>
          <w:sz w:val="28"/>
          <w:szCs w:val="28"/>
        </w:rPr>
        <w:t>о</w:t>
      </w:r>
      <w:r w:rsidR="004C059C" w:rsidRPr="004C059C">
        <w:rPr>
          <w:rFonts w:ascii="Times New Roman" w:hAnsi="Times New Roman"/>
          <w:sz w:val="28"/>
          <w:szCs w:val="28"/>
        </w:rPr>
        <w:t>приятий при осуществлении государственного контроля в сфере деятельности по заготовке, хранению, переработке и реал</w:t>
      </w:r>
      <w:r w:rsidR="004C059C" w:rsidRPr="004C059C">
        <w:rPr>
          <w:rFonts w:ascii="Times New Roman" w:hAnsi="Times New Roman"/>
          <w:sz w:val="28"/>
          <w:szCs w:val="28"/>
        </w:rPr>
        <w:t>и</w:t>
      </w:r>
      <w:r w:rsidR="004C059C" w:rsidRPr="004C059C">
        <w:rPr>
          <w:rFonts w:ascii="Times New Roman" w:hAnsi="Times New Roman"/>
          <w:sz w:val="28"/>
          <w:szCs w:val="28"/>
        </w:rPr>
        <w:t>зации лома черных, цветных металлов</w:t>
      </w:r>
      <w:r>
        <w:rPr>
          <w:rFonts w:ascii="Times New Roman" w:hAnsi="Times New Roman"/>
          <w:sz w:val="28"/>
          <w:szCs w:val="28"/>
        </w:rPr>
        <w:t>;</w:t>
      </w:r>
    </w:p>
    <w:p w:rsidR="00EE05CD" w:rsidRPr="009444CF" w:rsidRDefault="00EE05CD" w:rsidP="00EE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4CF">
        <w:rPr>
          <w:rFonts w:ascii="Times New Roman" w:hAnsi="Times New Roman"/>
          <w:sz w:val="28"/>
          <w:szCs w:val="28"/>
        </w:rPr>
        <w:t>- Типовы</w:t>
      </w:r>
      <w:r w:rsidR="00CD04CF">
        <w:rPr>
          <w:rFonts w:ascii="Times New Roman" w:hAnsi="Times New Roman"/>
          <w:sz w:val="28"/>
          <w:szCs w:val="28"/>
        </w:rPr>
        <w:t>е нарушения и разъяснения к ним.</w:t>
      </w:r>
    </w:p>
    <w:p w:rsidR="00EE05CD" w:rsidRPr="009444CF" w:rsidRDefault="00CD04CF" w:rsidP="00EE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сайте м</w:t>
      </w:r>
      <w:r w:rsidR="00EE05CD" w:rsidRPr="009444CF">
        <w:rPr>
          <w:rFonts w:ascii="Times New Roman" w:hAnsi="Times New Roman"/>
          <w:sz w:val="28"/>
          <w:szCs w:val="28"/>
        </w:rPr>
        <w:t>инистерства организована</w:t>
      </w:r>
      <w:r w:rsidR="00EE05CD">
        <w:rPr>
          <w:rFonts w:ascii="Times New Roman" w:hAnsi="Times New Roman"/>
          <w:sz w:val="28"/>
          <w:szCs w:val="28"/>
        </w:rPr>
        <w:t xml:space="preserve"> Дистанционная школа лицензиата</w:t>
      </w:r>
      <w:r w:rsidR="0074516C">
        <w:rPr>
          <w:rFonts w:ascii="Times New Roman" w:hAnsi="Times New Roman"/>
          <w:sz w:val="28"/>
          <w:szCs w:val="28"/>
        </w:rPr>
        <w:t xml:space="preserve"> (</w:t>
      </w:r>
      <w:r w:rsidR="007A5A3E" w:rsidRPr="007A5A3E">
        <w:rPr>
          <w:rStyle w:val="af0"/>
          <w:rFonts w:ascii="Times New Roman" w:hAnsi="Times New Roman"/>
          <w:sz w:val="28"/>
          <w:szCs w:val="28"/>
        </w:rPr>
        <w:t>https://mert.tatarstan.ru/Remote_school_of_the_licensee.htm</w:t>
      </w:r>
      <w:proofErr w:type="gramStart"/>
      <w:r w:rsidR="007A5A3E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4516C">
        <w:rPr>
          <w:rFonts w:ascii="Times New Roman" w:hAnsi="Times New Roman"/>
          <w:sz w:val="28"/>
          <w:szCs w:val="28"/>
        </w:rPr>
        <w:t>)</w:t>
      </w:r>
      <w:proofErr w:type="gramEnd"/>
      <w:r w:rsidR="00EE05CD" w:rsidRPr="009444CF">
        <w:rPr>
          <w:rFonts w:ascii="Times New Roman" w:hAnsi="Times New Roman"/>
          <w:sz w:val="28"/>
          <w:szCs w:val="28"/>
        </w:rPr>
        <w:t>, где в доступной форме изложены как общие вопросы лицензир</w:t>
      </w:r>
      <w:r w:rsidR="00EE05CD" w:rsidRPr="009444CF">
        <w:rPr>
          <w:rFonts w:ascii="Times New Roman" w:hAnsi="Times New Roman"/>
          <w:sz w:val="28"/>
          <w:szCs w:val="28"/>
        </w:rPr>
        <w:t>о</w:t>
      </w:r>
      <w:r w:rsidR="00EE05CD" w:rsidRPr="009444CF">
        <w:rPr>
          <w:rFonts w:ascii="Times New Roman" w:hAnsi="Times New Roman"/>
          <w:sz w:val="28"/>
          <w:szCs w:val="28"/>
        </w:rPr>
        <w:t xml:space="preserve">вания и контроля, так и особенности их процедур, сложности, провоцирующие совершение нарушений. </w:t>
      </w:r>
    </w:p>
    <w:p w:rsidR="00EE05CD" w:rsidRDefault="00EE05CD" w:rsidP="00EE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4CF">
        <w:rPr>
          <w:rFonts w:ascii="Times New Roman" w:hAnsi="Times New Roman"/>
          <w:sz w:val="28"/>
          <w:szCs w:val="28"/>
        </w:rPr>
        <w:t>В разделах «Часто задаваемые вопросы»</w:t>
      </w:r>
      <w:r w:rsidR="0074516C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74516C" w:rsidRPr="0074516C">
          <w:rPr>
            <w:rStyle w:val="af0"/>
            <w:rFonts w:ascii="Times New Roman" w:hAnsi="Times New Roman"/>
            <w:sz w:val="28"/>
            <w:szCs w:val="28"/>
          </w:rPr>
          <w:t>http://mert.tatarstan.ru/index.htm/faq/2201.htm</w:t>
        </w:r>
      </w:hyperlink>
      <w:r w:rsidR="0074516C">
        <w:rPr>
          <w:rFonts w:ascii="Times New Roman" w:hAnsi="Times New Roman"/>
          <w:sz w:val="28"/>
          <w:szCs w:val="28"/>
        </w:rPr>
        <w:t>)</w:t>
      </w:r>
      <w:r w:rsidRPr="009444CF">
        <w:rPr>
          <w:rFonts w:ascii="Times New Roman" w:hAnsi="Times New Roman"/>
          <w:sz w:val="28"/>
          <w:szCs w:val="28"/>
        </w:rPr>
        <w:t xml:space="preserve"> и «Полезная информация» </w:t>
      </w:r>
      <w:r w:rsidR="0074516C">
        <w:rPr>
          <w:rFonts w:ascii="Times New Roman" w:hAnsi="Times New Roman"/>
          <w:sz w:val="28"/>
          <w:szCs w:val="28"/>
        </w:rPr>
        <w:t>(</w:t>
      </w:r>
      <w:hyperlink r:id="rId11" w:history="1">
        <w:r w:rsidR="00F63464" w:rsidRPr="004D19A1">
          <w:rPr>
            <w:rStyle w:val="af0"/>
            <w:rFonts w:ascii="Times New Roman" w:hAnsi="Times New Roman"/>
            <w:sz w:val="28"/>
            <w:szCs w:val="28"/>
          </w:rPr>
          <w:t>https://mert.tatarstan.ru/poleznaya-informatsiya.htm</w:t>
        </w:r>
      </w:hyperlink>
      <w:r w:rsidR="00F63464">
        <w:rPr>
          <w:rFonts w:ascii="Times New Roman" w:hAnsi="Times New Roman"/>
          <w:sz w:val="28"/>
          <w:szCs w:val="28"/>
        </w:rPr>
        <w:t>)</w:t>
      </w:r>
      <w:r w:rsidR="00F63464" w:rsidRPr="00F63464">
        <w:rPr>
          <w:rFonts w:ascii="Times New Roman" w:hAnsi="Times New Roman"/>
          <w:sz w:val="28"/>
          <w:szCs w:val="28"/>
        </w:rPr>
        <w:t xml:space="preserve"> </w:t>
      </w:r>
      <w:r w:rsidRPr="009444CF">
        <w:rPr>
          <w:rFonts w:ascii="Times New Roman" w:hAnsi="Times New Roman"/>
          <w:sz w:val="28"/>
          <w:szCs w:val="28"/>
        </w:rPr>
        <w:t>размещены дополнительные сведения, разъясняющие отдельные особе</w:t>
      </w:r>
      <w:r w:rsidRPr="009444CF">
        <w:rPr>
          <w:rFonts w:ascii="Times New Roman" w:hAnsi="Times New Roman"/>
          <w:sz w:val="28"/>
          <w:szCs w:val="28"/>
        </w:rPr>
        <w:t>н</w:t>
      </w:r>
      <w:r w:rsidRPr="009444CF">
        <w:rPr>
          <w:rFonts w:ascii="Times New Roman" w:hAnsi="Times New Roman"/>
          <w:sz w:val="28"/>
          <w:szCs w:val="28"/>
        </w:rPr>
        <w:lastRenderedPageBreak/>
        <w:t>ности применения законодательства и также направленные на исключение нарушений в деятельности лицензиатов, соиск</w:t>
      </w:r>
      <w:r w:rsidRPr="009444CF">
        <w:rPr>
          <w:rFonts w:ascii="Times New Roman" w:hAnsi="Times New Roman"/>
          <w:sz w:val="28"/>
          <w:szCs w:val="28"/>
        </w:rPr>
        <w:t>а</w:t>
      </w:r>
      <w:r w:rsidRPr="009444CF">
        <w:rPr>
          <w:rFonts w:ascii="Times New Roman" w:hAnsi="Times New Roman"/>
          <w:sz w:val="28"/>
          <w:szCs w:val="28"/>
        </w:rPr>
        <w:t>телей лицензий.</w:t>
      </w:r>
      <w:proofErr w:type="gramEnd"/>
    </w:p>
    <w:p w:rsidR="00CC1434" w:rsidRDefault="00EE05CD" w:rsidP="00EE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01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A1016">
        <w:rPr>
          <w:rFonts w:ascii="Times New Roman" w:hAnsi="Times New Roman"/>
          <w:sz w:val="28"/>
          <w:szCs w:val="28"/>
        </w:rPr>
        <w:t>целях</w:t>
      </w:r>
      <w:proofErr w:type="gramEnd"/>
      <w:r w:rsidRPr="004A1016">
        <w:rPr>
          <w:rFonts w:ascii="Times New Roman" w:hAnsi="Times New Roman"/>
          <w:sz w:val="28"/>
          <w:szCs w:val="28"/>
        </w:rPr>
        <w:t xml:space="preserve"> организации обратной связи на сайте </w:t>
      </w:r>
      <w:r w:rsidR="00CD04CF">
        <w:rPr>
          <w:rFonts w:ascii="Times New Roman" w:hAnsi="Times New Roman"/>
          <w:sz w:val="28"/>
          <w:szCs w:val="28"/>
        </w:rPr>
        <w:t>м</w:t>
      </w:r>
      <w:r w:rsidRPr="004A1016">
        <w:rPr>
          <w:rFonts w:ascii="Times New Roman" w:hAnsi="Times New Roman"/>
          <w:sz w:val="28"/>
          <w:szCs w:val="28"/>
        </w:rPr>
        <w:t>инистерства размещена доступная для заполнения анкета для соискат</w:t>
      </w:r>
      <w:r w:rsidRPr="004A1016">
        <w:rPr>
          <w:rFonts w:ascii="Times New Roman" w:hAnsi="Times New Roman"/>
          <w:sz w:val="28"/>
          <w:szCs w:val="28"/>
        </w:rPr>
        <w:t>е</w:t>
      </w:r>
      <w:r w:rsidRPr="004A1016">
        <w:rPr>
          <w:rFonts w:ascii="Times New Roman" w:hAnsi="Times New Roman"/>
          <w:sz w:val="28"/>
          <w:szCs w:val="28"/>
        </w:rPr>
        <w:t>лей лицензии</w:t>
      </w:r>
      <w:r w:rsidR="0074516C" w:rsidRPr="004A1016">
        <w:rPr>
          <w:rFonts w:ascii="Times New Roman" w:hAnsi="Times New Roman"/>
          <w:sz w:val="28"/>
          <w:szCs w:val="28"/>
        </w:rPr>
        <w:t xml:space="preserve"> и подконтрольных субъектов</w:t>
      </w:r>
      <w:r w:rsidR="005248C3" w:rsidRPr="004A1016">
        <w:rPr>
          <w:rFonts w:ascii="Times New Roman" w:hAnsi="Times New Roman"/>
          <w:sz w:val="28"/>
          <w:szCs w:val="28"/>
        </w:rPr>
        <w:t xml:space="preserve"> по вопросам качества услуги лицензирования, эффективности государственного лицензионного контроля</w:t>
      </w:r>
      <w:r w:rsidR="00F80D65" w:rsidRPr="00F80D65">
        <w:rPr>
          <w:rFonts w:ascii="Times New Roman" w:hAnsi="Times New Roman"/>
          <w:sz w:val="28"/>
          <w:szCs w:val="28"/>
        </w:rPr>
        <w:t xml:space="preserve"> (</w:t>
      </w:r>
      <w:hyperlink r:id="rId12" w:history="1">
        <w:r w:rsidR="00920191" w:rsidRPr="004D19A1">
          <w:rPr>
            <w:rStyle w:val="af0"/>
            <w:rFonts w:ascii="Times New Roman" w:hAnsi="Times New Roman"/>
            <w:sz w:val="28"/>
            <w:szCs w:val="28"/>
          </w:rPr>
          <w:t>https://mert.tatarstan.ru/licensing/opros.htm</w:t>
        </w:r>
      </w:hyperlink>
      <w:r w:rsidR="00920191">
        <w:rPr>
          <w:rFonts w:ascii="Times New Roman" w:hAnsi="Times New Roman"/>
          <w:sz w:val="28"/>
          <w:szCs w:val="28"/>
        </w:rPr>
        <w:t>).</w:t>
      </w:r>
    </w:p>
    <w:p w:rsidR="00933651" w:rsidRPr="00F80D65" w:rsidRDefault="00933651" w:rsidP="00EE0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размещены </w:t>
      </w:r>
      <w:r w:rsidRPr="00933651">
        <w:rPr>
          <w:rFonts w:ascii="Times New Roman" w:hAnsi="Times New Roman"/>
          <w:sz w:val="28"/>
          <w:szCs w:val="28"/>
        </w:rPr>
        <w:t xml:space="preserve">утвержденные проверочные листы в формате, допускающем их использование для </w:t>
      </w:r>
      <w:proofErr w:type="spellStart"/>
      <w:r w:rsidRPr="00933651">
        <w:rPr>
          <w:rFonts w:ascii="Times New Roman" w:hAnsi="Times New Roman"/>
          <w:sz w:val="28"/>
          <w:szCs w:val="28"/>
        </w:rPr>
        <w:t>самообслед</w:t>
      </w:r>
      <w:r w:rsidRPr="00933651">
        <w:rPr>
          <w:rFonts w:ascii="Times New Roman" w:hAnsi="Times New Roman"/>
          <w:sz w:val="28"/>
          <w:szCs w:val="28"/>
        </w:rPr>
        <w:t>о</w:t>
      </w:r>
      <w:r w:rsidRPr="00933651">
        <w:rPr>
          <w:rFonts w:ascii="Times New Roman" w:hAnsi="Times New Roman"/>
          <w:sz w:val="28"/>
          <w:szCs w:val="28"/>
        </w:rPr>
        <w:t>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463CF">
        <w:rPr>
          <w:rFonts w:ascii="Times New Roman" w:hAnsi="Times New Roman"/>
          <w:sz w:val="28"/>
          <w:szCs w:val="28"/>
        </w:rPr>
        <w:t xml:space="preserve">лицензиатов </w:t>
      </w:r>
      <w:r>
        <w:rPr>
          <w:rFonts w:ascii="Times New Roman" w:hAnsi="Times New Roman"/>
          <w:sz w:val="28"/>
          <w:szCs w:val="28"/>
        </w:rPr>
        <w:t>(</w:t>
      </w:r>
      <w:hyperlink r:id="rId13" w:history="1">
        <w:r w:rsidRPr="004D19A1">
          <w:rPr>
            <w:rStyle w:val="af0"/>
            <w:rFonts w:ascii="Times New Roman" w:hAnsi="Times New Roman"/>
            <w:sz w:val="28"/>
            <w:szCs w:val="28"/>
          </w:rPr>
          <w:t>https://mert.tatarstan.ru/utverzhdennie-proverochnie-listi-v-formate.htm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EF280F" w:rsidRPr="00EC0C4F" w:rsidRDefault="00EF280F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80F" w:rsidRPr="0090668E" w:rsidRDefault="00EF280F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68E">
        <w:rPr>
          <w:rFonts w:ascii="Times New Roman" w:hAnsi="Times New Roman"/>
          <w:sz w:val="28"/>
          <w:szCs w:val="28"/>
        </w:rPr>
        <w:t>Раздел 2. Цели и задачи профилактической работы.</w:t>
      </w:r>
    </w:p>
    <w:p w:rsidR="00EF280F" w:rsidRPr="0090668E" w:rsidRDefault="00EF280F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5EF6" w:rsidRDefault="00AD5EF6" w:rsidP="00AD5EF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Профилактика направлена на достижение следующих основных целей: </w:t>
      </w:r>
    </w:p>
    <w:p w:rsidR="00506069" w:rsidRPr="00506069" w:rsidRDefault="00506069" w:rsidP="006F48A4">
      <w:pPr>
        <w:pStyle w:val="Default"/>
        <w:ind w:firstLine="709"/>
        <w:jc w:val="both"/>
        <w:rPr>
          <w:sz w:val="28"/>
          <w:szCs w:val="28"/>
        </w:rPr>
      </w:pPr>
      <w:r w:rsidRPr="00506069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06069" w:rsidRPr="00506069" w:rsidRDefault="00506069" w:rsidP="006F48A4">
      <w:pPr>
        <w:pStyle w:val="Default"/>
        <w:ind w:firstLine="709"/>
        <w:jc w:val="both"/>
        <w:rPr>
          <w:sz w:val="28"/>
          <w:szCs w:val="28"/>
        </w:rPr>
      </w:pPr>
      <w:r w:rsidRPr="00506069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</w:t>
      </w:r>
      <w:r w:rsidRPr="00506069">
        <w:rPr>
          <w:sz w:val="28"/>
          <w:szCs w:val="28"/>
        </w:rPr>
        <w:t>и</w:t>
      </w:r>
      <w:r w:rsidRPr="00506069">
        <w:rPr>
          <w:sz w:val="28"/>
          <w:szCs w:val="28"/>
        </w:rPr>
        <w:t>нению вреда (ущерба) охраняемым законом ценностям;</w:t>
      </w:r>
    </w:p>
    <w:p w:rsidR="00506069" w:rsidRPr="00506069" w:rsidRDefault="00506069" w:rsidP="006F48A4">
      <w:pPr>
        <w:pStyle w:val="Default"/>
        <w:ind w:firstLine="709"/>
        <w:rPr>
          <w:sz w:val="28"/>
          <w:szCs w:val="28"/>
        </w:rPr>
      </w:pPr>
      <w:r w:rsidRPr="00506069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5EF6" w:rsidRPr="0090668E" w:rsidRDefault="00AD5EF6" w:rsidP="00AD5EF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Основные задачи для достижения указанных целей: </w:t>
      </w:r>
      <w:r w:rsidR="00622F5F">
        <w:rPr>
          <w:sz w:val="28"/>
          <w:szCs w:val="28"/>
        </w:rPr>
        <w:t xml:space="preserve"> </w:t>
      </w:r>
    </w:p>
    <w:p w:rsidR="00506069" w:rsidRPr="00506069" w:rsidRDefault="00506069" w:rsidP="006F48A4">
      <w:pPr>
        <w:pStyle w:val="Default"/>
        <w:ind w:firstLine="709"/>
        <w:rPr>
          <w:sz w:val="28"/>
          <w:szCs w:val="28"/>
        </w:rPr>
      </w:pPr>
      <w:r w:rsidRPr="00506069">
        <w:rPr>
          <w:sz w:val="28"/>
          <w:szCs w:val="28"/>
        </w:rPr>
        <w:t xml:space="preserve">- выявление причин и условий, способствующих нарушениям обязательных требований; </w:t>
      </w:r>
    </w:p>
    <w:p w:rsidR="00506069" w:rsidRPr="00506069" w:rsidRDefault="00506069" w:rsidP="006F48A4">
      <w:pPr>
        <w:pStyle w:val="Default"/>
        <w:ind w:firstLine="709"/>
        <w:rPr>
          <w:sz w:val="28"/>
          <w:szCs w:val="28"/>
        </w:rPr>
      </w:pPr>
      <w:r w:rsidRPr="00506069">
        <w:rPr>
          <w:sz w:val="28"/>
          <w:szCs w:val="28"/>
        </w:rPr>
        <w:t>- формирование единого понимания обязательных требований у всех контролируемых лиц;</w:t>
      </w:r>
    </w:p>
    <w:p w:rsidR="00506069" w:rsidRPr="00506069" w:rsidRDefault="00506069" w:rsidP="006F48A4">
      <w:pPr>
        <w:pStyle w:val="Default"/>
        <w:ind w:firstLine="709"/>
        <w:rPr>
          <w:sz w:val="28"/>
          <w:szCs w:val="28"/>
        </w:rPr>
      </w:pPr>
      <w:r w:rsidRPr="00506069">
        <w:rPr>
          <w:sz w:val="28"/>
          <w:szCs w:val="28"/>
        </w:rPr>
        <w:t>- повышение уровня информированности контролируемых лиц;</w:t>
      </w:r>
    </w:p>
    <w:p w:rsidR="00506069" w:rsidRPr="00506069" w:rsidRDefault="00506069" w:rsidP="006F48A4">
      <w:pPr>
        <w:pStyle w:val="Default"/>
        <w:ind w:firstLine="709"/>
        <w:rPr>
          <w:sz w:val="28"/>
          <w:szCs w:val="28"/>
        </w:rPr>
      </w:pPr>
      <w:r w:rsidRPr="00506069">
        <w:rPr>
          <w:sz w:val="28"/>
          <w:szCs w:val="28"/>
        </w:rPr>
        <w:t xml:space="preserve">- поддержание мотивации к добросовестному поведению.  </w:t>
      </w:r>
    </w:p>
    <w:p w:rsidR="0037293B" w:rsidRDefault="005227A3" w:rsidP="003F6D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</w:t>
      </w:r>
      <w:r w:rsidR="00622F5F">
        <w:rPr>
          <w:sz w:val="28"/>
          <w:szCs w:val="28"/>
        </w:rPr>
        <w:t>в условиях осуществления планового контроля (плановых проверок)</w:t>
      </w:r>
      <w:r w:rsidR="005B3E1C">
        <w:rPr>
          <w:sz w:val="28"/>
          <w:szCs w:val="28"/>
        </w:rPr>
        <w:t xml:space="preserve"> в отчетном пер</w:t>
      </w:r>
      <w:r w:rsidR="005B3E1C">
        <w:rPr>
          <w:sz w:val="28"/>
          <w:szCs w:val="28"/>
        </w:rPr>
        <w:t>и</w:t>
      </w:r>
      <w:r w:rsidR="005B3E1C">
        <w:rPr>
          <w:sz w:val="28"/>
          <w:szCs w:val="28"/>
        </w:rPr>
        <w:t xml:space="preserve">оде </w:t>
      </w:r>
      <w:r>
        <w:rPr>
          <w:sz w:val="28"/>
          <w:szCs w:val="28"/>
        </w:rPr>
        <w:t xml:space="preserve">оценивается </w:t>
      </w:r>
      <w:r w:rsidR="005B3E1C" w:rsidRPr="005B3E1C">
        <w:rPr>
          <w:sz w:val="28"/>
          <w:szCs w:val="28"/>
        </w:rPr>
        <w:t xml:space="preserve">по </w:t>
      </w:r>
      <w:r>
        <w:rPr>
          <w:sz w:val="28"/>
          <w:szCs w:val="28"/>
        </w:rPr>
        <w:t>утвержденным индикаторам</w:t>
      </w:r>
      <w:r w:rsidR="005B3E1C">
        <w:rPr>
          <w:sz w:val="28"/>
          <w:szCs w:val="28"/>
        </w:rPr>
        <w:t>, указанным</w:t>
      </w:r>
      <w:r>
        <w:rPr>
          <w:sz w:val="28"/>
          <w:szCs w:val="28"/>
        </w:rPr>
        <w:t xml:space="preserve"> в таблице 6</w:t>
      </w:r>
      <w:r w:rsidR="00D632E9">
        <w:rPr>
          <w:sz w:val="28"/>
          <w:szCs w:val="28"/>
        </w:rPr>
        <w:t xml:space="preserve">. </w:t>
      </w:r>
      <w:r>
        <w:rPr>
          <w:sz w:val="28"/>
          <w:szCs w:val="28"/>
        </w:rPr>
        <w:t>Ввиду отсутствия плановых, внеплановых проверок в 2023 году о</w:t>
      </w:r>
      <w:r w:rsidR="00B4471D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выполнения задач</w:t>
      </w:r>
      <w:r w:rsidR="00B4471D">
        <w:rPr>
          <w:sz w:val="28"/>
          <w:szCs w:val="28"/>
        </w:rPr>
        <w:t xml:space="preserve"> по </w:t>
      </w:r>
      <w:r w:rsidR="00541CB6">
        <w:rPr>
          <w:sz w:val="28"/>
          <w:szCs w:val="28"/>
        </w:rPr>
        <w:t>д</w:t>
      </w:r>
      <w:r w:rsidR="00B4471D">
        <w:rPr>
          <w:sz w:val="28"/>
          <w:szCs w:val="28"/>
        </w:rPr>
        <w:t>анным индикаторам, основанн</w:t>
      </w:r>
      <w:r w:rsidR="0037293B">
        <w:rPr>
          <w:sz w:val="28"/>
          <w:szCs w:val="28"/>
        </w:rPr>
        <w:t>ая</w:t>
      </w:r>
      <w:r w:rsidR="00C820B5">
        <w:rPr>
          <w:sz w:val="28"/>
          <w:szCs w:val="28"/>
        </w:rPr>
        <w:t xml:space="preserve"> на сравнении показателей 20</w:t>
      </w:r>
      <w:r w:rsidR="00A65085">
        <w:rPr>
          <w:sz w:val="28"/>
          <w:szCs w:val="28"/>
        </w:rPr>
        <w:t>2</w:t>
      </w:r>
      <w:r w:rsidR="00B46DEB">
        <w:rPr>
          <w:sz w:val="28"/>
          <w:szCs w:val="28"/>
        </w:rPr>
        <w:t>2</w:t>
      </w:r>
      <w:r w:rsidR="00B4471D">
        <w:rPr>
          <w:sz w:val="28"/>
          <w:szCs w:val="28"/>
        </w:rPr>
        <w:t xml:space="preserve"> и 20</w:t>
      </w:r>
      <w:r w:rsidR="00C820B5">
        <w:rPr>
          <w:sz w:val="28"/>
          <w:szCs w:val="28"/>
        </w:rPr>
        <w:t>2</w:t>
      </w:r>
      <w:r w:rsidR="00B46DEB">
        <w:rPr>
          <w:sz w:val="28"/>
          <w:szCs w:val="28"/>
        </w:rPr>
        <w:t>3</w:t>
      </w:r>
      <w:r w:rsidR="00B4471D">
        <w:rPr>
          <w:sz w:val="28"/>
          <w:szCs w:val="28"/>
        </w:rPr>
        <w:t xml:space="preserve"> г.</w:t>
      </w:r>
      <w:r w:rsidR="0050759D">
        <w:rPr>
          <w:sz w:val="28"/>
          <w:szCs w:val="28"/>
        </w:rPr>
        <w:t xml:space="preserve"> </w:t>
      </w:r>
      <w:r w:rsidR="00B4471D">
        <w:rPr>
          <w:sz w:val="28"/>
          <w:szCs w:val="28"/>
        </w:rPr>
        <w:t>г., не я</w:t>
      </w:r>
      <w:r w:rsidR="00B4471D">
        <w:rPr>
          <w:sz w:val="28"/>
          <w:szCs w:val="28"/>
        </w:rPr>
        <w:t>в</w:t>
      </w:r>
      <w:r w:rsidR="00B4471D">
        <w:rPr>
          <w:sz w:val="28"/>
          <w:szCs w:val="28"/>
        </w:rPr>
        <w:t>ля</w:t>
      </w:r>
      <w:r w:rsidR="0037293B">
        <w:rPr>
          <w:sz w:val="28"/>
          <w:szCs w:val="28"/>
        </w:rPr>
        <w:t>е</w:t>
      </w:r>
      <w:r w:rsidR="00B4471D">
        <w:rPr>
          <w:sz w:val="28"/>
          <w:szCs w:val="28"/>
        </w:rPr>
        <w:t xml:space="preserve">тся </w:t>
      </w:r>
      <w:r w:rsidR="001373C2">
        <w:rPr>
          <w:sz w:val="28"/>
          <w:szCs w:val="28"/>
        </w:rPr>
        <w:t>показательн</w:t>
      </w:r>
      <w:r w:rsidR="0037293B">
        <w:rPr>
          <w:sz w:val="28"/>
          <w:szCs w:val="28"/>
        </w:rPr>
        <w:t>ой</w:t>
      </w:r>
      <w:r w:rsidR="00B4471D">
        <w:rPr>
          <w:sz w:val="28"/>
          <w:szCs w:val="28"/>
        </w:rPr>
        <w:t>.</w:t>
      </w:r>
    </w:p>
    <w:p w:rsidR="006F48A4" w:rsidRDefault="006F48A4" w:rsidP="003F6D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F48A4" w:rsidRDefault="006F48A4" w:rsidP="003F6D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F48A4" w:rsidRDefault="006F48A4" w:rsidP="003F6DC5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AD5EF6" w:rsidRPr="00B4471D" w:rsidRDefault="00541CB6" w:rsidP="00541CB6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Табл.6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  <w:gridCol w:w="1984"/>
        <w:gridCol w:w="1985"/>
        <w:gridCol w:w="1559"/>
      </w:tblGrid>
      <w:tr w:rsidR="00593AD3" w:rsidRPr="001B1BF8" w:rsidTr="001B1BF8">
        <w:tc>
          <w:tcPr>
            <w:tcW w:w="675" w:type="dxa"/>
            <w:vMerge w:val="restart"/>
            <w:shd w:val="clear" w:color="auto" w:fill="auto"/>
            <w:vAlign w:val="center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17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17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593AD3" w:rsidRPr="001B1BF8" w:rsidTr="00B46DEB">
        <w:trPr>
          <w:trHeight w:val="251"/>
        </w:trPr>
        <w:tc>
          <w:tcPr>
            <w:tcW w:w="675" w:type="dxa"/>
            <w:vMerge/>
            <w:shd w:val="clear" w:color="auto" w:fill="auto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46DEB" w:rsidRDefault="00A65085" w:rsidP="00B4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46D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3AD3" w:rsidRDefault="00593AD3" w:rsidP="00B4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(базовый год)</w:t>
            </w:r>
          </w:p>
          <w:p w:rsidR="00B46DEB" w:rsidRPr="00B617D3" w:rsidRDefault="00B46DEB" w:rsidP="00B4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93AD3" w:rsidRPr="00B617D3" w:rsidRDefault="00702673" w:rsidP="00B4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46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4303" w:rsidRPr="001B1BF8" w:rsidTr="00B46DE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3AD3" w:rsidRPr="00B617D3" w:rsidRDefault="00593AD3" w:rsidP="00B4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AD3" w:rsidRPr="00B617D3" w:rsidRDefault="00593AD3" w:rsidP="00B4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04303" w:rsidRPr="001B1BF8" w:rsidTr="001B1BF8">
        <w:tc>
          <w:tcPr>
            <w:tcW w:w="675" w:type="dxa"/>
            <w:shd w:val="clear" w:color="auto" w:fill="auto"/>
            <w:vAlign w:val="center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04303" w:rsidRPr="00B617D3" w:rsidRDefault="00593AD3" w:rsidP="00C760E2">
            <w:pPr>
              <w:spacing w:after="16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Доля контрольно-надзорных мероприятий (плановых проверок), в ходе которых в</w:t>
            </w:r>
            <w:r w:rsidRPr="00B61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B617D3">
              <w:rPr>
                <w:rFonts w:ascii="Times New Roman" w:hAnsi="Times New Roman"/>
                <w:sz w:val="24"/>
                <w:szCs w:val="24"/>
              </w:rPr>
              <w:t>явлены нарушения, от общего количества плановых проверок в текущем году</w:t>
            </w:r>
            <w:r w:rsidR="00DA6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AD3" w:rsidRPr="00B617D3" w:rsidRDefault="00593AD3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AD3" w:rsidRPr="00B617D3" w:rsidRDefault="00D632E9" w:rsidP="00702673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93AD3" w:rsidRPr="00B617D3">
              <w:rPr>
                <w:rFonts w:ascii="Times New Roman" w:hAnsi="Times New Roman"/>
                <w:sz w:val="24"/>
                <w:szCs w:val="24"/>
              </w:rPr>
              <w:t>9</w:t>
            </w:r>
            <w:r w:rsidR="00702673">
              <w:rPr>
                <w:rFonts w:ascii="Times New Roman" w:hAnsi="Times New Roman"/>
                <w:sz w:val="24"/>
                <w:szCs w:val="24"/>
              </w:rPr>
              <w:t>5</w:t>
            </w:r>
            <w:r w:rsidR="00593AD3" w:rsidRPr="00B617D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AD3" w:rsidRPr="00A65085" w:rsidRDefault="00DC6B07" w:rsidP="001B1BF8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6DEB" w:rsidRPr="001B1BF8" w:rsidTr="001B1BF8">
        <w:tc>
          <w:tcPr>
            <w:tcW w:w="675" w:type="dxa"/>
            <w:shd w:val="clear" w:color="auto" w:fill="auto"/>
            <w:vAlign w:val="center"/>
          </w:tcPr>
          <w:p w:rsidR="00B46DEB" w:rsidRPr="00B617D3" w:rsidRDefault="00B46DEB" w:rsidP="00B46DEB">
            <w:pPr>
              <w:spacing w:after="16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B46DEB" w:rsidRDefault="00B46DEB" w:rsidP="00B4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Доля контрольно-надзорных мероприятий (плановых проверок), по результатам к</w:t>
            </w:r>
            <w:r w:rsidRPr="00B61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7D3">
              <w:rPr>
                <w:rFonts w:ascii="Times New Roman" w:hAnsi="Times New Roman"/>
                <w:sz w:val="24"/>
                <w:szCs w:val="24"/>
              </w:rPr>
              <w:t>торых не применялись меры административного воздействия (не выдавались пре</w:t>
            </w:r>
            <w:r w:rsidRPr="00B617D3">
              <w:rPr>
                <w:rFonts w:ascii="Times New Roman" w:hAnsi="Times New Roman"/>
                <w:sz w:val="24"/>
                <w:szCs w:val="24"/>
              </w:rPr>
              <w:t>д</w:t>
            </w:r>
            <w:r w:rsidRPr="00B617D3">
              <w:rPr>
                <w:rFonts w:ascii="Times New Roman" w:hAnsi="Times New Roman"/>
                <w:sz w:val="24"/>
                <w:szCs w:val="24"/>
              </w:rPr>
              <w:t>писания), от общего количества плановых проверок в текущем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DEB" w:rsidRPr="00B617D3" w:rsidRDefault="00B46DEB" w:rsidP="00B4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DEB" w:rsidRPr="00B617D3" w:rsidRDefault="00B46DEB" w:rsidP="00B4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6DEB" w:rsidRPr="00B617D3" w:rsidRDefault="00B46DEB" w:rsidP="00B4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D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17D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EB" w:rsidRPr="00A65085" w:rsidRDefault="00DC6B07" w:rsidP="00B4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0519" w:rsidRDefault="003B0519" w:rsidP="00C760E2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F280F" w:rsidRPr="00EC0C4F" w:rsidRDefault="00EF280F" w:rsidP="00C760E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>Раздел 3. Программные мероприятия.</w:t>
      </w:r>
    </w:p>
    <w:p w:rsidR="00FA19DE" w:rsidRDefault="00FA19DE" w:rsidP="00B112D2">
      <w:pPr>
        <w:pStyle w:val="Default"/>
        <w:spacing w:line="276" w:lineRule="auto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Задача: выявление причин и условий, способствующих нарушению обязательных требований</w:t>
      </w:r>
      <w:r w:rsidR="004D3385">
        <w:rPr>
          <w:sz w:val="28"/>
          <w:szCs w:val="28"/>
        </w:rPr>
        <w:t>.</w:t>
      </w:r>
      <w:r w:rsidRPr="00EC0C4F">
        <w:rPr>
          <w:sz w:val="28"/>
          <w:szCs w:val="28"/>
        </w:rPr>
        <w:t xml:space="preserve"> </w:t>
      </w:r>
    </w:p>
    <w:p w:rsidR="00541CB6" w:rsidRPr="00541CB6" w:rsidRDefault="00541CB6" w:rsidP="00541CB6">
      <w:pPr>
        <w:pStyle w:val="Default"/>
        <w:spacing w:line="276" w:lineRule="auto"/>
        <w:ind w:firstLine="709"/>
        <w:jc w:val="right"/>
      </w:pPr>
      <w:r w:rsidRPr="00541CB6">
        <w:t>Табл.7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7594"/>
      </w:tblGrid>
      <w:tr w:rsidR="005E7644" w:rsidRPr="001B1BF8" w:rsidTr="005227A3">
        <w:tc>
          <w:tcPr>
            <w:tcW w:w="7533" w:type="dxa"/>
            <w:shd w:val="clear" w:color="auto" w:fill="auto"/>
          </w:tcPr>
          <w:p w:rsidR="00B112D2" w:rsidRPr="00B46DEB" w:rsidRDefault="005E7644" w:rsidP="003B0519">
            <w:pPr>
              <w:pStyle w:val="Default"/>
              <w:spacing w:line="276" w:lineRule="auto"/>
              <w:ind w:firstLine="581"/>
              <w:jc w:val="center"/>
            </w:pPr>
            <w:r w:rsidRPr="00B46DEB">
              <w:t>Мероприятия</w:t>
            </w:r>
          </w:p>
        </w:tc>
        <w:tc>
          <w:tcPr>
            <w:tcW w:w="7594" w:type="dxa"/>
            <w:shd w:val="clear" w:color="auto" w:fill="auto"/>
          </w:tcPr>
          <w:p w:rsidR="005E7644" w:rsidRPr="00B46DEB" w:rsidRDefault="005E7644" w:rsidP="001B1BF8">
            <w:pPr>
              <w:pStyle w:val="Default"/>
              <w:spacing w:line="276" w:lineRule="auto"/>
              <w:jc w:val="center"/>
            </w:pPr>
            <w:r w:rsidRPr="00B46DEB">
              <w:t>Выполнение</w:t>
            </w:r>
          </w:p>
        </w:tc>
      </w:tr>
      <w:tr w:rsidR="005E7644" w:rsidRPr="001B1BF8" w:rsidTr="005227A3">
        <w:tc>
          <w:tcPr>
            <w:tcW w:w="7533" w:type="dxa"/>
            <w:shd w:val="clear" w:color="auto" w:fill="auto"/>
          </w:tcPr>
          <w:p w:rsidR="005E7644" w:rsidRPr="00B46DEB" w:rsidRDefault="004E351C" w:rsidP="001B1BF8">
            <w:pPr>
              <w:pStyle w:val="Default"/>
              <w:spacing w:line="276" w:lineRule="auto"/>
              <w:jc w:val="both"/>
            </w:pPr>
            <w:r w:rsidRPr="00B46DEB">
              <w:t>А</w:t>
            </w:r>
            <w:r w:rsidR="005E7644" w:rsidRPr="00B46DEB">
              <w:t>нализ и обобщение правоприменительной практики</w:t>
            </w:r>
          </w:p>
        </w:tc>
        <w:tc>
          <w:tcPr>
            <w:tcW w:w="7594" w:type="dxa"/>
            <w:shd w:val="clear" w:color="auto" w:fill="auto"/>
          </w:tcPr>
          <w:p w:rsidR="00597A8A" w:rsidRPr="00597A8A" w:rsidRDefault="00597A8A" w:rsidP="00597A8A">
            <w:pPr>
              <w:pStyle w:val="Default"/>
            </w:pPr>
            <w:proofErr w:type="gramStart"/>
            <w:r>
              <w:rPr>
                <w:color w:val="auto"/>
              </w:rPr>
              <w:t>Подготовлен и размещен</w:t>
            </w:r>
            <w:proofErr w:type="gramEnd"/>
            <w:r w:rsidR="005E7644" w:rsidRPr="00B46DEB">
              <w:rPr>
                <w:color w:val="auto"/>
              </w:rPr>
              <w:t xml:space="preserve"> на сайте министерства </w:t>
            </w:r>
            <w:r w:rsidRPr="00597A8A">
              <w:t>Доклад о правоприм</w:t>
            </w:r>
            <w:r w:rsidRPr="00597A8A">
              <w:t>е</w:t>
            </w:r>
            <w:r w:rsidRPr="00597A8A">
              <w:t>нительной практике контрольной деятельности Министерства экон</w:t>
            </w:r>
            <w:r w:rsidRPr="00597A8A">
              <w:t>о</w:t>
            </w:r>
            <w:r w:rsidRPr="00597A8A">
              <w:t xml:space="preserve">мики Республики Татарстан в сфере заготовки, хранения, переработки и реализации лома черных, цветных металлов за 2022 год </w:t>
            </w:r>
          </w:p>
          <w:p w:rsidR="00B112D2" w:rsidRPr="00B46DEB" w:rsidRDefault="00597A8A" w:rsidP="006F48A4">
            <w:pPr>
              <w:pStyle w:val="Default"/>
            </w:pPr>
            <w:r w:rsidRPr="00597A8A">
              <w:t>(</w:t>
            </w:r>
            <w:hyperlink r:id="rId14" w:history="1">
              <w:r w:rsidRPr="00597A8A">
                <w:rPr>
                  <w:rStyle w:val="af0"/>
                </w:rPr>
                <w:t>http://mert.tatarstan.ru/rus/obobshchenie-praktiki-gosudarstvennogo.htm)</w:t>
              </w:r>
            </w:hyperlink>
            <w:r w:rsidR="006F48A4">
              <w:t>.</w:t>
            </w:r>
          </w:p>
        </w:tc>
      </w:tr>
      <w:tr w:rsidR="005E7644" w:rsidRPr="001B1BF8" w:rsidTr="005227A3">
        <w:trPr>
          <w:trHeight w:val="2239"/>
        </w:trPr>
        <w:tc>
          <w:tcPr>
            <w:tcW w:w="7533" w:type="dxa"/>
            <w:shd w:val="clear" w:color="auto" w:fill="auto"/>
          </w:tcPr>
          <w:p w:rsidR="005E7644" w:rsidRPr="00B46DEB" w:rsidRDefault="004E351C" w:rsidP="001B1BF8">
            <w:pPr>
              <w:pStyle w:val="Default"/>
              <w:spacing w:line="276" w:lineRule="auto"/>
              <w:jc w:val="both"/>
            </w:pPr>
            <w:r w:rsidRPr="00B46DEB">
              <w:t>В</w:t>
            </w:r>
            <w:r w:rsidR="005E7644" w:rsidRPr="00B46DEB">
              <w:t>ыявление наиболее часто встречающихся случаев нарушения обяз</w:t>
            </w:r>
            <w:r w:rsidR="005E7644" w:rsidRPr="00B46DEB">
              <w:t>а</w:t>
            </w:r>
            <w:r w:rsidR="005E7644" w:rsidRPr="00B46DEB">
              <w:t>тельных требований</w:t>
            </w:r>
          </w:p>
        </w:tc>
        <w:tc>
          <w:tcPr>
            <w:tcW w:w="7594" w:type="dxa"/>
            <w:shd w:val="clear" w:color="auto" w:fill="auto"/>
          </w:tcPr>
          <w:p w:rsidR="005227A3" w:rsidRPr="005227A3" w:rsidRDefault="004E351C" w:rsidP="004F15A2">
            <w:pPr>
              <w:pStyle w:val="1"/>
              <w:shd w:val="clear" w:color="auto" w:fill="FFFFFF"/>
              <w:spacing w:before="0" w:line="240" w:lineRule="auto"/>
            </w:pPr>
            <w:proofErr w:type="gramStart"/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Подготовлены и размещены на сайте министерства «Типовые наруш</w:t>
            </w:r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ния и разъяснения к ним»</w:t>
            </w:r>
            <w:r w:rsidR="001E43F1"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(</w:t>
            </w:r>
            <w:hyperlink r:id="rId15" w:history="1">
              <w:r w:rsidR="0061350E" w:rsidRPr="00B46DEB">
                <w:rPr>
                  <w:rStyle w:val="af0"/>
                  <w:rFonts w:ascii="Times New Roman" w:eastAsia="Calibri" w:hAnsi="Times New Roman"/>
                  <w:b w:val="0"/>
                  <w:bCs w:val="0"/>
                  <w:sz w:val="24"/>
                  <w:szCs w:val="24"/>
                </w:rPr>
                <w:t>http://mert.tatarstan.ru/tipovie-narusheniya-i-razyasneniya-k-nim.htm</w:t>
              </w:r>
            </w:hyperlink>
            <w:r w:rsidR="001E43F1"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="001E43F1"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«Руководство по соблюдению обязательных требований, выполнение которых оценивается в ходе проведения м</w:t>
            </w:r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роприятий при осуществлении государственного контроля в сфере де</w:t>
            </w:r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я</w:t>
            </w:r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тельности по заготовке, хранению, переработке и реализации лома черных, цветных металлов»</w:t>
            </w:r>
            <w:r w:rsidR="001E43F1"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(</w:t>
            </w:r>
            <w:hyperlink r:id="rId16" w:history="1">
              <w:r w:rsidR="00DA36B0" w:rsidRPr="00B46DEB">
                <w:rPr>
                  <w:rStyle w:val="af0"/>
                  <w:rFonts w:ascii="Times New Roman" w:eastAsia="Calibri" w:hAnsi="Times New Roman"/>
                  <w:b w:val="0"/>
                  <w:bCs w:val="0"/>
                  <w:sz w:val="24"/>
                  <w:szCs w:val="24"/>
                </w:rPr>
                <w:t>http://mert.tatarstan.ru/rukovodstvo-po-soblyudeniyu-obyazatelnih-trebovani.htm</w:t>
              </w:r>
            </w:hyperlink>
            <w:r w:rsidR="001E43F1"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  <w:r w:rsidRPr="00B46DE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proofErr w:type="gramEnd"/>
          </w:p>
        </w:tc>
      </w:tr>
    </w:tbl>
    <w:p w:rsidR="0084266F" w:rsidRDefault="0084266F" w:rsidP="002B21AB">
      <w:pPr>
        <w:pStyle w:val="Default"/>
        <w:rPr>
          <w:sz w:val="28"/>
          <w:szCs w:val="28"/>
        </w:rPr>
      </w:pPr>
    </w:p>
    <w:p w:rsidR="00FA19DE" w:rsidRDefault="00425B30" w:rsidP="002B21AB">
      <w:pPr>
        <w:pStyle w:val="Default"/>
        <w:rPr>
          <w:sz w:val="28"/>
          <w:szCs w:val="28"/>
        </w:rPr>
      </w:pPr>
      <w:r w:rsidRPr="00EC0C4F">
        <w:rPr>
          <w:sz w:val="28"/>
          <w:szCs w:val="28"/>
        </w:rPr>
        <w:lastRenderedPageBreak/>
        <w:t xml:space="preserve">Задача: </w:t>
      </w:r>
      <w:r w:rsidR="002B21AB" w:rsidRPr="002B21AB">
        <w:rPr>
          <w:sz w:val="28"/>
          <w:szCs w:val="28"/>
        </w:rPr>
        <w:t>формирование единого понимания обязательных требований у всех контролируемых лиц;</w:t>
      </w:r>
      <w:r w:rsidR="002B21AB">
        <w:rPr>
          <w:sz w:val="28"/>
          <w:szCs w:val="28"/>
        </w:rPr>
        <w:t xml:space="preserve"> </w:t>
      </w:r>
      <w:r w:rsidR="002B21AB" w:rsidRPr="002B21AB">
        <w:rPr>
          <w:sz w:val="28"/>
          <w:szCs w:val="28"/>
        </w:rPr>
        <w:t>повышение уровня инфо</w:t>
      </w:r>
      <w:r w:rsidR="002B21AB" w:rsidRPr="002B21AB">
        <w:rPr>
          <w:sz w:val="28"/>
          <w:szCs w:val="28"/>
        </w:rPr>
        <w:t>р</w:t>
      </w:r>
      <w:r w:rsidR="002B21AB" w:rsidRPr="002B21AB">
        <w:rPr>
          <w:sz w:val="28"/>
          <w:szCs w:val="28"/>
        </w:rPr>
        <w:t>мированности контролируемых лиц</w:t>
      </w:r>
      <w:r w:rsidR="004D3385">
        <w:rPr>
          <w:sz w:val="28"/>
          <w:szCs w:val="28"/>
        </w:rPr>
        <w:t>.</w:t>
      </w:r>
    </w:p>
    <w:p w:rsidR="00541CB6" w:rsidRPr="00166E5A" w:rsidRDefault="00541CB6" w:rsidP="00541CB6">
      <w:pPr>
        <w:pStyle w:val="Default"/>
        <w:spacing w:line="276" w:lineRule="auto"/>
        <w:ind w:firstLine="709"/>
        <w:jc w:val="right"/>
      </w:pPr>
      <w:r w:rsidRPr="00166E5A">
        <w:t>Табл.8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7636"/>
      </w:tblGrid>
      <w:tr w:rsidR="004E351C" w:rsidRPr="00166E5A" w:rsidTr="00F03A9C">
        <w:tc>
          <w:tcPr>
            <w:tcW w:w="7491" w:type="dxa"/>
            <w:shd w:val="clear" w:color="auto" w:fill="auto"/>
          </w:tcPr>
          <w:p w:rsidR="004E351C" w:rsidRPr="005227A3" w:rsidRDefault="004E351C" w:rsidP="001B1BF8">
            <w:pPr>
              <w:pStyle w:val="Default"/>
              <w:spacing w:line="276" w:lineRule="auto"/>
              <w:jc w:val="center"/>
            </w:pPr>
            <w:r w:rsidRPr="005227A3">
              <w:t>Мероприятия</w:t>
            </w:r>
          </w:p>
        </w:tc>
        <w:tc>
          <w:tcPr>
            <w:tcW w:w="7636" w:type="dxa"/>
            <w:shd w:val="clear" w:color="auto" w:fill="auto"/>
          </w:tcPr>
          <w:p w:rsidR="004E351C" w:rsidRPr="005227A3" w:rsidRDefault="004E351C" w:rsidP="001B1BF8">
            <w:pPr>
              <w:pStyle w:val="Default"/>
              <w:spacing w:line="276" w:lineRule="auto"/>
              <w:jc w:val="center"/>
            </w:pPr>
            <w:r w:rsidRPr="005227A3">
              <w:t>Выполнение</w:t>
            </w:r>
          </w:p>
        </w:tc>
      </w:tr>
      <w:tr w:rsidR="004E351C" w:rsidRPr="00166E5A" w:rsidTr="00F03A9C">
        <w:tc>
          <w:tcPr>
            <w:tcW w:w="7491" w:type="dxa"/>
            <w:shd w:val="clear" w:color="auto" w:fill="auto"/>
          </w:tcPr>
          <w:p w:rsidR="004E351C" w:rsidRPr="005227A3" w:rsidRDefault="00C427C8" w:rsidP="001B1BF8">
            <w:pPr>
              <w:pStyle w:val="Default"/>
              <w:spacing w:line="276" w:lineRule="auto"/>
              <w:jc w:val="both"/>
            </w:pPr>
            <w:r w:rsidRPr="005227A3">
              <w:t>Р</w:t>
            </w:r>
            <w:r w:rsidR="004E351C" w:rsidRPr="005227A3">
              <w:t>егулярный мониторинг законодательства в части установления об</w:t>
            </w:r>
            <w:r w:rsidR="004E351C" w:rsidRPr="005227A3">
              <w:t>я</w:t>
            </w:r>
            <w:r w:rsidR="004E351C" w:rsidRPr="005227A3">
              <w:t>зательных требований</w:t>
            </w:r>
          </w:p>
        </w:tc>
        <w:tc>
          <w:tcPr>
            <w:tcW w:w="7636" w:type="dxa"/>
            <w:shd w:val="clear" w:color="auto" w:fill="auto"/>
          </w:tcPr>
          <w:p w:rsidR="004E351C" w:rsidRPr="005227A3" w:rsidRDefault="00C427C8" w:rsidP="00C760E2">
            <w:pPr>
              <w:pStyle w:val="Default"/>
              <w:jc w:val="both"/>
            </w:pPr>
            <w:r w:rsidRPr="005227A3">
              <w:t>Регулярно проводится мониторинг законодательства в части устано</w:t>
            </w:r>
            <w:r w:rsidRPr="005227A3">
              <w:t>в</w:t>
            </w:r>
            <w:r w:rsidRPr="005227A3">
              <w:t>ления обязательных требований</w:t>
            </w:r>
            <w:r w:rsidR="003E35CA" w:rsidRPr="005227A3">
              <w:t>, порядка лицензирования, осуществл</w:t>
            </w:r>
            <w:r w:rsidR="003E35CA" w:rsidRPr="005227A3">
              <w:t>е</w:t>
            </w:r>
            <w:r w:rsidR="003E35CA" w:rsidRPr="005227A3">
              <w:t>ния государственного контроля</w:t>
            </w:r>
            <w:r w:rsidRPr="005227A3">
              <w:t>.</w:t>
            </w:r>
          </w:p>
          <w:p w:rsidR="00C760E2" w:rsidRPr="00C750A2" w:rsidRDefault="00C427C8" w:rsidP="00CC2A9B">
            <w:pPr>
              <w:pStyle w:val="Default"/>
              <w:jc w:val="both"/>
              <w:rPr>
                <w:bCs/>
              </w:rPr>
            </w:pPr>
            <w:r w:rsidRPr="005227A3">
              <w:t>Подготовлены замечания и предложения</w:t>
            </w:r>
            <w:r w:rsidR="003E35CA" w:rsidRPr="005227A3">
              <w:t xml:space="preserve"> к </w:t>
            </w:r>
            <w:r w:rsidR="00A65085" w:rsidRPr="005227A3">
              <w:rPr>
                <w:bCs/>
              </w:rPr>
              <w:t>Положени</w:t>
            </w:r>
            <w:r w:rsidR="003E35CA" w:rsidRPr="005227A3">
              <w:rPr>
                <w:bCs/>
              </w:rPr>
              <w:t>ю</w:t>
            </w:r>
            <w:r w:rsidR="00A65085" w:rsidRPr="005227A3">
              <w:rPr>
                <w:bCs/>
              </w:rPr>
              <w:t xml:space="preserve"> о </w:t>
            </w:r>
            <w:proofErr w:type="gramStart"/>
            <w:r w:rsidR="00A65085" w:rsidRPr="005227A3">
              <w:rPr>
                <w:bCs/>
              </w:rPr>
              <w:t>лицензиров</w:t>
            </w:r>
            <w:r w:rsidR="00A65085" w:rsidRPr="005227A3">
              <w:rPr>
                <w:bCs/>
              </w:rPr>
              <w:t>а</w:t>
            </w:r>
            <w:r w:rsidR="00A65085" w:rsidRPr="005227A3">
              <w:rPr>
                <w:bCs/>
              </w:rPr>
              <w:t>нии</w:t>
            </w:r>
            <w:proofErr w:type="gramEnd"/>
            <w:r w:rsidR="00A65085" w:rsidRPr="005227A3">
              <w:rPr>
                <w:bCs/>
              </w:rPr>
              <w:t xml:space="preserve"> заготовки, хранения, переработки и реализации лома че</w:t>
            </w:r>
            <w:r w:rsidR="003E35CA" w:rsidRPr="005227A3">
              <w:rPr>
                <w:bCs/>
              </w:rPr>
              <w:t>рных м</w:t>
            </w:r>
            <w:r w:rsidR="003E35CA" w:rsidRPr="005227A3">
              <w:rPr>
                <w:bCs/>
              </w:rPr>
              <w:t>е</w:t>
            </w:r>
            <w:r w:rsidR="003E35CA" w:rsidRPr="005227A3">
              <w:rPr>
                <w:bCs/>
              </w:rPr>
              <w:t>таллов, цветных металлов, Положению о контроле с указанной сфере, Правилам обращения с ломом и отходами черных, цветных металлов</w:t>
            </w:r>
            <w:r w:rsidR="00A65085" w:rsidRPr="005227A3">
              <w:rPr>
                <w:bCs/>
              </w:rPr>
              <w:t>.</w:t>
            </w:r>
            <w:r w:rsidR="00C750A2">
              <w:rPr>
                <w:bCs/>
              </w:rPr>
              <w:t xml:space="preserve"> Замечания, предложения министерства к проектам указанных норм</w:t>
            </w:r>
            <w:r w:rsidR="00C750A2">
              <w:rPr>
                <w:bCs/>
              </w:rPr>
              <w:t>а</w:t>
            </w:r>
            <w:r w:rsidR="00C750A2">
              <w:rPr>
                <w:bCs/>
              </w:rPr>
              <w:t xml:space="preserve">тивных актов размещены на портале </w:t>
            </w:r>
            <w:r w:rsidR="00C750A2">
              <w:rPr>
                <w:bCs/>
                <w:lang w:val="en-US"/>
              </w:rPr>
              <w:t>regulation</w:t>
            </w:r>
            <w:r w:rsidR="00C750A2" w:rsidRPr="00C750A2">
              <w:rPr>
                <w:bCs/>
              </w:rPr>
              <w:t>.</w:t>
            </w:r>
            <w:proofErr w:type="spellStart"/>
            <w:r w:rsidR="00C750A2">
              <w:rPr>
                <w:bCs/>
                <w:lang w:val="en-US"/>
              </w:rPr>
              <w:t>gov</w:t>
            </w:r>
            <w:proofErr w:type="spellEnd"/>
            <w:r w:rsidR="00C750A2" w:rsidRPr="00C750A2">
              <w:rPr>
                <w:bCs/>
              </w:rPr>
              <w:t>.</w:t>
            </w:r>
            <w:proofErr w:type="spellStart"/>
            <w:r w:rsidR="00C750A2">
              <w:rPr>
                <w:bCs/>
                <w:lang w:val="en-US"/>
              </w:rPr>
              <w:t>ru</w:t>
            </w:r>
            <w:proofErr w:type="spellEnd"/>
          </w:p>
          <w:p w:rsidR="00CC2A9B" w:rsidRPr="005227A3" w:rsidRDefault="00CC2A9B" w:rsidP="00CC2A9B">
            <w:pPr>
              <w:pStyle w:val="Default"/>
              <w:jc w:val="both"/>
            </w:pPr>
          </w:p>
        </w:tc>
      </w:tr>
      <w:tr w:rsidR="004E351C" w:rsidRPr="00166E5A" w:rsidTr="00F03A9C">
        <w:tc>
          <w:tcPr>
            <w:tcW w:w="7491" w:type="dxa"/>
            <w:shd w:val="clear" w:color="auto" w:fill="auto"/>
          </w:tcPr>
          <w:p w:rsidR="004E351C" w:rsidRPr="005227A3" w:rsidRDefault="00C427C8" w:rsidP="001B1BF8">
            <w:pPr>
              <w:pStyle w:val="Default"/>
              <w:spacing w:line="276" w:lineRule="auto"/>
              <w:jc w:val="both"/>
            </w:pPr>
            <w:r w:rsidRPr="005227A3">
              <w:t>М</w:t>
            </w:r>
            <w:r w:rsidR="004E351C" w:rsidRPr="005227A3">
              <w:t>ониторинг перечня нормативных правовых актов, регулирующих осуществление подконтрольной деятельности, поддержание в акт</w:t>
            </w:r>
            <w:r w:rsidR="004E351C" w:rsidRPr="005227A3">
              <w:t>у</w:t>
            </w:r>
            <w:r w:rsidR="004E351C" w:rsidRPr="005227A3">
              <w:t>альном состоянии данного перечня на сайте министерства</w:t>
            </w:r>
          </w:p>
        </w:tc>
        <w:tc>
          <w:tcPr>
            <w:tcW w:w="7636" w:type="dxa"/>
            <w:shd w:val="clear" w:color="auto" w:fill="auto"/>
          </w:tcPr>
          <w:p w:rsidR="003D3812" w:rsidRPr="005227A3" w:rsidRDefault="00C427C8" w:rsidP="00B40CD2">
            <w:pPr>
              <w:pStyle w:val="Default"/>
              <w:spacing w:line="276" w:lineRule="auto"/>
              <w:jc w:val="both"/>
            </w:pPr>
            <w:r w:rsidRPr="005227A3">
              <w:t>Регулярно проводится мониторинг нормативных правовых актов, рег</w:t>
            </w:r>
            <w:r w:rsidRPr="005227A3">
              <w:t>у</w:t>
            </w:r>
            <w:r w:rsidRPr="005227A3">
              <w:t xml:space="preserve">лирующих осуществление подконтрольной деятельности, </w:t>
            </w:r>
            <w:r w:rsidR="00B40CD2" w:rsidRPr="005227A3">
              <w:t xml:space="preserve">перечень их </w:t>
            </w:r>
            <w:r w:rsidRPr="005227A3">
              <w:t xml:space="preserve">поддерживается в актуальном состоянии </w:t>
            </w:r>
            <w:r w:rsidR="00B40CD2" w:rsidRPr="005227A3">
              <w:t>и размещен на</w:t>
            </w:r>
            <w:r w:rsidRPr="005227A3">
              <w:t xml:space="preserve"> сайте мин</w:t>
            </w:r>
            <w:r w:rsidRPr="005227A3">
              <w:t>и</w:t>
            </w:r>
            <w:r w:rsidRPr="005227A3">
              <w:t>стерства</w:t>
            </w:r>
            <w:r w:rsidR="00B40CD2" w:rsidRPr="005227A3">
              <w:t xml:space="preserve"> </w:t>
            </w:r>
            <w:r w:rsidR="001E43F1" w:rsidRPr="005227A3">
              <w:t xml:space="preserve"> (</w:t>
            </w:r>
            <w:hyperlink w:history="1"/>
            <w:hyperlink r:id="rId17" w:history="1">
              <w:r w:rsidR="00B40CD2" w:rsidRPr="005227A3">
                <w:rPr>
                  <w:rStyle w:val="af0"/>
                </w:rPr>
                <w:t>https://mert.tatarstan.ru/license.htm</w:t>
              </w:r>
            </w:hyperlink>
            <w:proofErr w:type="gramStart"/>
            <w:r w:rsidR="00B40CD2" w:rsidRPr="005227A3">
              <w:t xml:space="preserve"> )</w:t>
            </w:r>
            <w:proofErr w:type="gramEnd"/>
            <w:r w:rsidR="00B40CD2" w:rsidRPr="005227A3">
              <w:t>.</w:t>
            </w:r>
          </w:p>
        </w:tc>
      </w:tr>
      <w:tr w:rsidR="004E351C" w:rsidRPr="00166E5A" w:rsidTr="00F03A9C">
        <w:tc>
          <w:tcPr>
            <w:tcW w:w="7491" w:type="dxa"/>
            <w:shd w:val="clear" w:color="auto" w:fill="auto"/>
          </w:tcPr>
          <w:p w:rsidR="004E351C" w:rsidRPr="005227A3" w:rsidRDefault="00C427C8" w:rsidP="001B1BF8">
            <w:pPr>
              <w:pStyle w:val="Default"/>
              <w:spacing w:line="276" w:lineRule="auto"/>
              <w:jc w:val="both"/>
            </w:pPr>
            <w:r w:rsidRPr="005227A3">
              <w:t>Р</w:t>
            </w:r>
            <w:r w:rsidR="004E351C" w:rsidRPr="005227A3">
              <w:t>азъяснительная работа относительно процедур контроля, в том числе размещение в открытых источниках описаний процессов проведения контрольно-надзорных мероприятий</w:t>
            </w:r>
          </w:p>
        </w:tc>
        <w:tc>
          <w:tcPr>
            <w:tcW w:w="7636" w:type="dxa"/>
            <w:shd w:val="clear" w:color="auto" w:fill="auto"/>
          </w:tcPr>
          <w:p w:rsidR="006F4DAE" w:rsidRPr="005227A3" w:rsidRDefault="00F02623" w:rsidP="006F4DAE">
            <w:pPr>
              <w:pStyle w:val="Default"/>
              <w:jc w:val="both"/>
            </w:pPr>
            <w:r w:rsidRPr="005227A3">
              <w:t>Постоянно проводится разъяснительная работа с лицензиатами относ</w:t>
            </w:r>
            <w:r w:rsidRPr="005227A3">
              <w:t>и</w:t>
            </w:r>
            <w:r w:rsidRPr="005227A3">
              <w:t xml:space="preserve">тельно процедур контроля, на сайте министерства </w:t>
            </w:r>
            <w:r w:rsidR="00CD04CF" w:rsidRPr="005227A3">
              <w:t>размещаются соо</w:t>
            </w:r>
            <w:r w:rsidR="00CD04CF" w:rsidRPr="005227A3">
              <w:t>т</w:t>
            </w:r>
            <w:r w:rsidR="00CD04CF" w:rsidRPr="005227A3">
              <w:t xml:space="preserve">ветствующие материалы </w:t>
            </w:r>
            <w:r w:rsidRPr="005227A3">
              <w:t>в раздел</w:t>
            </w:r>
            <w:r w:rsidR="00CD04CF" w:rsidRPr="005227A3">
              <w:t>ах</w:t>
            </w:r>
            <w:r w:rsidRPr="005227A3">
              <w:t xml:space="preserve"> «</w:t>
            </w:r>
            <w:hyperlink r:id="rId18" w:history="1">
              <w:r w:rsidRPr="005227A3">
                <w:t>Государственный контроль (надзор), осуществляемый Министерством экономики Республики Т</w:t>
              </w:r>
              <w:r w:rsidRPr="005227A3">
                <w:t>а</w:t>
              </w:r>
              <w:r w:rsidRPr="005227A3">
                <w:t>тарстан</w:t>
              </w:r>
            </w:hyperlink>
            <w:r w:rsidRPr="005227A3">
              <w:t xml:space="preserve">» </w:t>
            </w:r>
            <w:r w:rsidR="009547A9" w:rsidRPr="005227A3">
              <w:t>(</w:t>
            </w:r>
            <w:hyperlink r:id="rId19" w:history="1">
              <w:r w:rsidR="006F4DAE" w:rsidRPr="005227A3">
                <w:rPr>
                  <w:rStyle w:val="af0"/>
                </w:rPr>
                <w:t>https://mert.tatarstan.ru/litsenzirovanie-zagotovki-loma-tsvetnih-i-chernih.htm</w:t>
              </w:r>
            </w:hyperlink>
            <w:r w:rsidR="00CD04CF" w:rsidRPr="005227A3">
              <w:t>), «Дистанционная школа лицензиата» (</w:t>
            </w:r>
            <w:hyperlink r:id="rId20" w:history="1">
              <w:r w:rsidR="00CD04CF" w:rsidRPr="005227A3">
                <w:rPr>
                  <w:rStyle w:val="af0"/>
                </w:rPr>
                <w:t>http://mert.tatarstan.ru/Remote_school_of_the_licensee.htm</w:t>
              </w:r>
            </w:hyperlink>
            <w:r w:rsidR="00CD04CF" w:rsidRPr="005227A3">
              <w:t>).</w:t>
            </w:r>
          </w:p>
        </w:tc>
      </w:tr>
      <w:tr w:rsidR="004E351C" w:rsidRPr="00166E5A" w:rsidTr="00F03A9C">
        <w:tc>
          <w:tcPr>
            <w:tcW w:w="7491" w:type="dxa"/>
            <w:shd w:val="clear" w:color="auto" w:fill="auto"/>
          </w:tcPr>
          <w:p w:rsidR="004E351C" w:rsidRPr="005227A3" w:rsidRDefault="00C427C8" w:rsidP="001B1BF8">
            <w:pPr>
              <w:pStyle w:val="Default"/>
              <w:spacing w:line="276" w:lineRule="auto"/>
              <w:jc w:val="both"/>
            </w:pPr>
            <w:r w:rsidRPr="005227A3">
              <w:t>Р</w:t>
            </w:r>
            <w:r w:rsidR="004E351C" w:rsidRPr="005227A3">
              <w:t>азмещение на официальном сайте перечня обязательных требований, оценка соблюдения которых является предметом надзора</w:t>
            </w:r>
          </w:p>
        </w:tc>
        <w:tc>
          <w:tcPr>
            <w:tcW w:w="7636" w:type="dxa"/>
            <w:shd w:val="clear" w:color="auto" w:fill="auto"/>
          </w:tcPr>
          <w:p w:rsidR="00C760E2" w:rsidRPr="005227A3" w:rsidRDefault="00D52F73" w:rsidP="004F15A2">
            <w:pPr>
              <w:pStyle w:val="Default"/>
              <w:jc w:val="both"/>
            </w:pPr>
            <w:r w:rsidRPr="005227A3">
              <w:t>Н</w:t>
            </w:r>
            <w:r w:rsidR="00F02623" w:rsidRPr="005227A3">
              <w:t xml:space="preserve">а сайте министерства </w:t>
            </w:r>
            <w:r w:rsidRPr="005227A3">
              <w:t xml:space="preserve">размещен </w:t>
            </w:r>
            <w:r w:rsidR="00BC6374" w:rsidRPr="005227A3">
              <w:t>перечень нормативных правовых а</w:t>
            </w:r>
            <w:r w:rsidR="00BC6374" w:rsidRPr="005227A3">
              <w:t>к</w:t>
            </w:r>
            <w:r w:rsidR="00BC6374" w:rsidRPr="005227A3">
              <w:t>тов с указанием структурных единиц этих актов, содержащих обяз</w:t>
            </w:r>
            <w:r w:rsidR="00BC6374" w:rsidRPr="005227A3">
              <w:t>а</w:t>
            </w:r>
            <w:r w:rsidR="00BC6374" w:rsidRPr="005227A3">
              <w:t xml:space="preserve">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 </w:t>
            </w:r>
            <w:r w:rsidR="009547A9" w:rsidRPr="005227A3">
              <w:t>(</w:t>
            </w:r>
            <w:hyperlink r:id="rId21" w:history="1">
              <w:r w:rsidR="00DA36B0" w:rsidRPr="005227A3">
                <w:rPr>
                  <w:rStyle w:val="af0"/>
                </w:rPr>
                <w:t>http://mert.tatarstan.ru/license.htm</w:t>
              </w:r>
            </w:hyperlink>
            <w:r w:rsidR="009547A9" w:rsidRPr="005227A3">
              <w:t>)</w:t>
            </w:r>
            <w:r w:rsidR="00F02623" w:rsidRPr="005227A3">
              <w:t>.</w:t>
            </w:r>
          </w:p>
        </w:tc>
      </w:tr>
      <w:tr w:rsidR="004E351C" w:rsidRPr="00166E5A" w:rsidTr="00F03A9C">
        <w:tc>
          <w:tcPr>
            <w:tcW w:w="7491" w:type="dxa"/>
            <w:shd w:val="clear" w:color="auto" w:fill="auto"/>
          </w:tcPr>
          <w:p w:rsidR="004E351C" w:rsidRPr="005227A3" w:rsidRDefault="00C427C8" w:rsidP="001B1BF8">
            <w:pPr>
              <w:pStyle w:val="Default"/>
              <w:spacing w:line="276" w:lineRule="auto"/>
              <w:jc w:val="both"/>
            </w:pPr>
            <w:r w:rsidRPr="005227A3">
              <w:t>И</w:t>
            </w:r>
            <w:r w:rsidR="004E351C" w:rsidRPr="005227A3">
              <w:t>нформирование подконтрольных субъектов по вопросам соблюд</w:t>
            </w:r>
            <w:r w:rsidR="004E351C" w:rsidRPr="005227A3">
              <w:t>е</w:t>
            </w:r>
            <w:r w:rsidR="004E351C" w:rsidRPr="005227A3">
              <w:t xml:space="preserve">ния обязательных требований с использованием информационных технологий, в том числе: </w:t>
            </w:r>
          </w:p>
          <w:p w:rsidR="004E351C" w:rsidRPr="005227A3" w:rsidRDefault="004E351C" w:rsidP="001B1BF8">
            <w:pPr>
              <w:pStyle w:val="Default"/>
              <w:jc w:val="both"/>
            </w:pPr>
            <w:r w:rsidRPr="005227A3">
              <w:lastRenderedPageBreak/>
              <w:t>- ведение на сайте министерства «Дистанционной школы лицензи</w:t>
            </w:r>
            <w:r w:rsidRPr="005227A3">
              <w:t>а</w:t>
            </w:r>
            <w:r w:rsidRPr="005227A3">
              <w:t>та»;</w:t>
            </w:r>
          </w:p>
          <w:p w:rsidR="004E351C" w:rsidRPr="005227A3" w:rsidRDefault="004E351C" w:rsidP="001B1BF8">
            <w:pPr>
              <w:pStyle w:val="Default"/>
              <w:jc w:val="both"/>
            </w:pPr>
            <w:r w:rsidRPr="005227A3">
              <w:t xml:space="preserve">- рассмотрение жалоб, полученных по «горячей линии»; </w:t>
            </w:r>
          </w:p>
          <w:p w:rsidR="004E351C" w:rsidRPr="005227A3" w:rsidRDefault="004E351C" w:rsidP="001B1BF8">
            <w:pPr>
              <w:pStyle w:val="Default"/>
              <w:jc w:val="both"/>
            </w:pPr>
            <w:r w:rsidRPr="005227A3">
              <w:t>- опубликование обзоров типовых нарушений обязательных требов</w:t>
            </w:r>
            <w:r w:rsidRPr="005227A3">
              <w:t>а</w:t>
            </w:r>
            <w:r w:rsidRPr="005227A3">
              <w:t xml:space="preserve">ний с описанием способов их недопущения в сети Интернет; </w:t>
            </w:r>
          </w:p>
          <w:p w:rsidR="004E351C" w:rsidRPr="005227A3" w:rsidRDefault="004E351C" w:rsidP="001B1BF8">
            <w:pPr>
              <w:pStyle w:val="Default"/>
              <w:jc w:val="both"/>
            </w:pPr>
            <w:r w:rsidRPr="005227A3">
              <w:t>- подготовка и опубликование руководств по соблюдению обязател</w:t>
            </w:r>
            <w:r w:rsidRPr="005227A3">
              <w:t>ь</w:t>
            </w:r>
            <w:r w:rsidRPr="005227A3">
              <w:t xml:space="preserve">ных требований; </w:t>
            </w:r>
          </w:p>
          <w:p w:rsidR="004E351C" w:rsidRPr="005227A3" w:rsidRDefault="004E351C" w:rsidP="001B1BF8">
            <w:pPr>
              <w:pStyle w:val="Default"/>
              <w:jc w:val="both"/>
            </w:pPr>
            <w:r w:rsidRPr="005227A3">
              <w:t xml:space="preserve">- подготовка комментариев об изменениях в законодательстве; </w:t>
            </w:r>
          </w:p>
          <w:p w:rsidR="004E351C" w:rsidRPr="005227A3" w:rsidRDefault="004E351C" w:rsidP="001B1BF8">
            <w:pPr>
              <w:pStyle w:val="Default"/>
              <w:jc w:val="both"/>
            </w:pPr>
            <w:r w:rsidRPr="005227A3">
              <w:t>- проведение консультаций по разъяснению обязательных требований</w:t>
            </w:r>
          </w:p>
        </w:tc>
        <w:tc>
          <w:tcPr>
            <w:tcW w:w="7636" w:type="dxa"/>
            <w:shd w:val="clear" w:color="auto" w:fill="auto"/>
          </w:tcPr>
          <w:p w:rsidR="004E351C" w:rsidRPr="005227A3" w:rsidRDefault="00FB7D08" w:rsidP="00C760E2">
            <w:pPr>
              <w:pStyle w:val="Default"/>
              <w:jc w:val="both"/>
            </w:pPr>
            <w:r w:rsidRPr="005227A3">
              <w:lastRenderedPageBreak/>
              <w:t>Постоянно проводится работа по информированию лицензиатов по в</w:t>
            </w:r>
            <w:r w:rsidRPr="005227A3">
              <w:t>о</w:t>
            </w:r>
            <w:r w:rsidRPr="005227A3">
              <w:t>просам соблюдения лицензионных требований:</w:t>
            </w:r>
          </w:p>
          <w:p w:rsidR="00762D4E" w:rsidRPr="005227A3" w:rsidRDefault="00DC7711" w:rsidP="00C760E2">
            <w:pPr>
              <w:pStyle w:val="Default"/>
              <w:jc w:val="both"/>
            </w:pPr>
            <w:r w:rsidRPr="005227A3">
              <w:t xml:space="preserve">- размещены материалы в «Дистанционной школе лицензиата» на сайте </w:t>
            </w:r>
            <w:r w:rsidRPr="005227A3">
              <w:lastRenderedPageBreak/>
              <w:t>министерства</w:t>
            </w:r>
            <w:r w:rsidR="009547A9" w:rsidRPr="005227A3">
              <w:t xml:space="preserve"> (</w:t>
            </w:r>
            <w:hyperlink r:id="rId22" w:history="1">
              <w:r w:rsidR="001E0D00" w:rsidRPr="005227A3">
                <w:rPr>
                  <w:rStyle w:val="af0"/>
                </w:rPr>
                <w:t>http://mert.tatarstan.ru/Remote_school_of_the_licensee.htm</w:t>
              </w:r>
            </w:hyperlink>
            <w:r w:rsidR="009547A9" w:rsidRPr="005227A3">
              <w:t>)</w:t>
            </w:r>
            <w:r w:rsidR="00762D4E" w:rsidRPr="005227A3">
              <w:t>;</w:t>
            </w:r>
          </w:p>
          <w:p w:rsidR="00DC7711" w:rsidRPr="005227A3" w:rsidRDefault="00DC7711" w:rsidP="00C760E2">
            <w:pPr>
              <w:pStyle w:val="Default"/>
              <w:jc w:val="both"/>
            </w:pPr>
            <w:r w:rsidRPr="005227A3">
              <w:t>- даны ответы на обращения граждан</w:t>
            </w:r>
            <w:r w:rsidR="009547A9" w:rsidRPr="005227A3">
              <w:t xml:space="preserve"> (</w:t>
            </w:r>
            <w:hyperlink r:id="rId23" w:history="1">
              <w:r w:rsidR="006F4DAE" w:rsidRPr="005227A3">
                <w:rPr>
                  <w:rStyle w:val="af0"/>
                </w:rPr>
                <w:t>https://mert.tatarstan.ru/goryachaya-liniya-po-voprosam-zagotovki-loma.htm</w:t>
              </w:r>
            </w:hyperlink>
            <w:r w:rsidR="006F4DAE" w:rsidRPr="005227A3">
              <w:t xml:space="preserve">); </w:t>
            </w:r>
          </w:p>
          <w:p w:rsidR="00DC7711" w:rsidRPr="005227A3" w:rsidRDefault="00DC7711" w:rsidP="00C760E2">
            <w:pPr>
              <w:pStyle w:val="Default"/>
              <w:jc w:val="both"/>
            </w:pPr>
            <w:r w:rsidRPr="005227A3">
              <w:t>- размещены на сайте министерства перечень типовых нарушений и разъяснения к ним, руководство по соблюдению обязательных треб</w:t>
            </w:r>
            <w:r w:rsidRPr="005227A3">
              <w:t>о</w:t>
            </w:r>
            <w:r w:rsidRPr="005227A3">
              <w:t>ваний</w:t>
            </w:r>
            <w:r w:rsidR="009547A9" w:rsidRPr="005227A3">
              <w:t xml:space="preserve"> (</w:t>
            </w:r>
            <w:hyperlink r:id="rId24" w:history="1">
              <w:r w:rsidR="00BE0482" w:rsidRPr="005227A3">
                <w:rPr>
                  <w:rStyle w:val="af0"/>
                </w:rPr>
                <w:t>https://mert.tatarstan.ru/tipovie-narusheniya-i-razyasneniya-k-nim.htm</w:t>
              </w:r>
            </w:hyperlink>
            <w:r w:rsidR="00BE0482" w:rsidRPr="005227A3">
              <w:rPr>
                <w:rStyle w:val="af0"/>
              </w:rPr>
              <w:t xml:space="preserve">;  </w:t>
            </w:r>
            <w:r w:rsidR="009547A9" w:rsidRPr="005227A3">
              <w:t xml:space="preserve"> </w:t>
            </w:r>
            <w:hyperlink r:id="rId25" w:history="1">
              <w:r w:rsidR="006F4DAE" w:rsidRPr="005227A3">
                <w:rPr>
                  <w:rStyle w:val="af0"/>
                </w:rPr>
                <w:t>https://mert.tatarstan.ru/rukovodstvo-po-soblyudeniyu-obyazatelnih-trebovani.htm</w:t>
              </w:r>
            </w:hyperlink>
            <w:r w:rsidR="006F4DAE" w:rsidRPr="005227A3">
              <w:t xml:space="preserve">); </w:t>
            </w:r>
          </w:p>
          <w:p w:rsidR="00C760E2" w:rsidRPr="005227A3" w:rsidRDefault="00DC7711" w:rsidP="00C760E2">
            <w:pPr>
              <w:pStyle w:val="Default"/>
              <w:jc w:val="both"/>
            </w:pPr>
            <w:r w:rsidRPr="005227A3">
              <w:t>- проводятся личные консультации с лицензиатами.</w:t>
            </w:r>
          </w:p>
          <w:p w:rsidR="00F35E9F" w:rsidRPr="005227A3" w:rsidRDefault="00F35E9F" w:rsidP="00C760E2">
            <w:pPr>
              <w:pStyle w:val="Default"/>
              <w:jc w:val="both"/>
            </w:pPr>
            <w:r w:rsidRPr="005227A3">
              <w:t xml:space="preserve">На сайте министерства размещены </w:t>
            </w:r>
            <w:proofErr w:type="gramStart"/>
            <w:r w:rsidRPr="005227A3">
              <w:t>чек-листы</w:t>
            </w:r>
            <w:proofErr w:type="gramEnd"/>
            <w:r w:rsidRPr="005227A3">
              <w:t>, отвечая на вопросы к</w:t>
            </w:r>
            <w:r w:rsidRPr="005227A3">
              <w:t>о</w:t>
            </w:r>
            <w:r w:rsidRPr="005227A3">
              <w:t>торых соискатели лицензии, лицензиаты могут самостоятельно оценить степень готовности к получению лицензии, контрольным мероприят</w:t>
            </w:r>
            <w:r w:rsidRPr="005227A3">
              <w:t>и</w:t>
            </w:r>
            <w:r w:rsidRPr="005227A3">
              <w:t>ям (</w:t>
            </w:r>
            <w:hyperlink r:id="rId26" w:history="1">
              <w:r w:rsidRPr="005227A3">
                <w:rPr>
                  <w:rStyle w:val="af0"/>
                </w:rPr>
                <w:t>https://mert.tatarstan.ru/chek-list-po-litsenzionnim-trebovaniyam.htm</w:t>
              </w:r>
            </w:hyperlink>
            <w:r w:rsidRPr="005227A3">
              <w:t xml:space="preserve">).   </w:t>
            </w:r>
          </w:p>
          <w:p w:rsidR="002B21AB" w:rsidRDefault="002B21AB" w:rsidP="00762D4E">
            <w:pPr>
              <w:pStyle w:val="Default"/>
              <w:jc w:val="both"/>
            </w:pPr>
            <w:r>
              <w:t>На портале Проверенный бизнес размещен перечень типовых наруш</w:t>
            </w:r>
            <w:r>
              <w:t>е</w:t>
            </w:r>
            <w:r>
              <w:t>ний с разъяснениями по способам и методам их предотвращения (</w:t>
            </w:r>
            <w:hyperlink r:id="rId27" w:history="1">
              <w:r w:rsidRPr="008E2B53">
                <w:rPr>
                  <w:rStyle w:val="af0"/>
                </w:rPr>
                <w:t>https://provbiz.ru/search?search=заготовка+лома</w:t>
              </w:r>
            </w:hyperlink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C760E2" w:rsidRPr="005227A3" w:rsidRDefault="00762D4E" w:rsidP="00EE5074">
            <w:pPr>
              <w:pStyle w:val="Default"/>
              <w:jc w:val="both"/>
            </w:pPr>
            <w:r w:rsidRPr="005227A3">
              <w:t xml:space="preserve">Сведения о </w:t>
            </w:r>
            <w:proofErr w:type="gramStart"/>
            <w:r w:rsidRPr="005227A3">
              <w:t>способах</w:t>
            </w:r>
            <w:proofErr w:type="gramEnd"/>
            <w:r w:rsidRPr="005227A3">
              <w:t xml:space="preserve"> получения консультаций по вопросам соблюдения обязательных требований размещены на сайте министерства </w:t>
            </w:r>
            <w:hyperlink r:id="rId28" w:history="1">
              <w:r w:rsidRPr="005227A3">
                <w:rPr>
                  <w:rStyle w:val="af0"/>
                </w:rPr>
                <w:t>https://mert.tatarstan.ru/svedeniya-o-sposobah-polucheniya-konsultatsiy-po.htm</w:t>
              </w:r>
            </w:hyperlink>
            <w:r w:rsidRPr="005227A3">
              <w:t>.</w:t>
            </w:r>
          </w:p>
        </w:tc>
      </w:tr>
      <w:tr w:rsidR="004E351C" w:rsidRPr="00166E5A" w:rsidTr="00F03A9C">
        <w:tc>
          <w:tcPr>
            <w:tcW w:w="7491" w:type="dxa"/>
            <w:shd w:val="clear" w:color="auto" w:fill="auto"/>
          </w:tcPr>
          <w:p w:rsidR="004E351C" w:rsidRPr="005227A3" w:rsidRDefault="004E351C" w:rsidP="001B1BF8">
            <w:pPr>
              <w:pStyle w:val="Default"/>
              <w:jc w:val="both"/>
            </w:pPr>
            <w:r w:rsidRPr="005227A3">
              <w:lastRenderedPageBreak/>
              <w:t>Повышение квалификации должностных лиц министерства, ос</w:t>
            </w:r>
            <w:r w:rsidRPr="005227A3">
              <w:t>у</w:t>
            </w:r>
            <w:r w:rsidRPr="005227A3">
              <w:t>ществляющих контрольно-надзорную деятельность в подконтрольной сфере</w:t>
            </w:r>
          </w:p>
        </w:tc>
        <w:tc>
          <w:tcPr>
            <w:tcW w:w="7636" w:type="dxa"/>
            <w:shd w:val="clear" w:color="auto" w:fill="auto"/>
          </w:tcPr>
          <w:p w:rsidR="008B7875" w:rsidRPr="005227A3" w:rsidRDefault="0078191E" w:rsidP="00BE0799">
            <w:pPr>
              <w:pStyle w:val="Default"/>
              <w:jc w:val="both"/>
            </w:pPr>
            <w:r w:rsidRPr="0078191E">
              <w:t xml:space="preserve">Сотрудники отдела лицензирования </w:t>
            </w:r>
            <w:r>
              <w:t>систематически повышают квал</w:t>
            </w:r>
            <w:r>
              <w:t>и</w:t>
            </w:r>
            <w:r>
              <w:t>фикацию в сфере лицензирования, государственного контроля, заним</w:t>
            </w:r>
            <w:r>
              <w:t>а</w:t>
            </w:r>
            <w:r>
              <w:t>ясь самообразованием, обменом опытом с другими органами госуда</w:t>
            </w:r>
            <w:r>
              <w:t>р</w:t>
            </w:r>
            <w:r>
              <w:t xml:space="preserve">ственной власти как федеральными, так и </w:t>
            </w:r>
            <w:r w:rsidR="006F48A4">
              <w:t>субъектов Российской Фед</w:t>
            </w:r>
            <w:r w:rsidR="006F48A4">
              <w:t>е</w:t>
            </w:r>
            <w:r w:rsidR="006F48A4">
              <w:t>рации.</w:t>
            </w:r>
          </w:p>
        </w:tc>
      </w:tr>
      <w:tr w:rsidR="004E351C" w:rsidRPr="00166E5A" w:rsidTr="00F03A9C">
        <w:tc>
          <w:tcPr>
            <w:tcW w:w="7491" w:type="dxa"/>
            <w:shd w:val="clear" w:color="auto" w:fill="auto"/>
          </w:tcPr>
          <w:p w:rsidR="004E351C" w:rsidRPr="005227A3" w:rsidRDefault="004E351C" w:rsidP="001B1BF8">
            <w:pPr>
              <w:pStyle w:val="Default"/>
              <w:jc w:val="both"/>
            </w:pPr>
            <w:r w:rsidRPr="005227A3">
              <w:t>Поддержание системы обратной связи с подконтрольными субъект</w:t>
            </w:r>
            <w:r w:rsidRPr="005227A3">
              <w:t>а</w:t>
            </w:r>
            <w:r w:rsidRPr="005227A3">
              <w:t>ми по вопросам применения обязательных требований</w:t>
            </w:r>
          </w:p>
        </w:tc>
        <w:tc>
          <w:tcPr>
            <w:tcW w:w="7636" w:type="dxa"/>
            <w:shd w:val="clear" w:color="auto" w:fill="auto"/>
          </w:tcPr>
          <w:p w:rsidR="00221547" w:rsidRPr="005227A3" w:rsidRDefault="00E606F6" w:rsidP="00C760E2">
            <w:pPr>
              <w:pStyle w:val="Default"/>
              <w:jc w:val="both"/>
            </w:pPr>
            <w:r w:rsidRPr="005227A3">
              <w:t>На сайте министерства размещен телефон «горячей линии» для обр</w:t>
            </w:r>
            <w:r w:rsidRPr="005227A3">
              <w:t>а</w:t>
            </w:r>
            <w:r w:rsidRPr="005227A3">
              <w:t>щения, в том числе по вопросам обязательных требований, сведения о телефонах, электронных адресах отдела лицензирования</w:t>
            </w:r>
            <w:r w:rsidR="009547A9" w:rsidRPr="005227A3">
              <w:t xml:space="preserve"> (</w:t>
            </w:r>
            <w:hyperlink r:id="rId29" w:history="1">
              <w:r w:rsidR="00BE0482" w:rsidRPr="005227A3">
                <w:rPr>
                  <w:rStyle w:val="af0"/>
                </w:rPr>
                <w:t>https://mert.tatarstan.ru/goryachaya-liniya-po-voprosam-zagotovki-loma.htm</w:t>
              </w:r>
            </w:hyperlink>
            <w:r w:rsidR="009547A9" w:rsidRPr="005227A3">
              <w:t>)</w:t>
            </w:r>
            <w:r w:rsidRPr="005227A3">
              <w:t>.</w:t>
            </w:r>
          </w:p>
          <w:p w:rsidR="00EA1399" w:rsidRPr="005227A3" w:rsidRDefault="00EA1399" w:rsidP="00C760E2">
            <w:pPr>
              <w:pStyle w:val="Default"/>
              <w:jc w:val="both"/>
            </w:pPr>
            <w:r w:rsidRPr="005227A3">
              <w:t>На сайте министерства для юридических лиц и индивидуальных пре</w:t>
            </w:r>
            <w:r w:rsidRPr="005227A3">
              <w:t>д</w:t>
            </w:r>
            <w:r w:rsidRPr="005227A3">
              <w:t xml:space="preserve">принимателей, имеющих лицензии на заготовку, хранение, переработку и реализацию лома черных, цветных металлов размещена в открытом </w:t>
            </w:r>
            <w:r w:rsidRPr="005227A3">
              <w:lastRenderedPageBreak/>
              <w:t>доступе форма опроса, содержащая вопросы по обязательным требов</w:t>
            </w:r>
            <w:r w:rsidRPr="005227A3">
              <w:t>а</w:t>
            </w:r>
            <w:r w:rsidRPr="005227A3">
              <w:t>ниям, контрольно-надзорной деятельности министерства</w:t>
            </w:r>
            <w:r w:rsidR="00E73A3B" w:rsidRPr="005227A3">
              <w:t xml:space="preserve"> (</w:t>
            </w:r>
            <w:hyperlink r:id="rId30" w:history="1">
              <w:r w:rsidR="00E73A3B" w:rsidRPr="005227A3">
                <w:rPr>
                  <w:rStyle w:val="af0"/>
                </w:rPr>
                <w:t>http://mert.tatarstan.ru/rus/licensing/opros.htm</w:t>
              </w:r>
            </w:hyperlink>
            <w:r w:rsidR="00E73A3B" w:rsidRPr="005227A3">
              <w:t>)</w:t>
            </w:r>
            <w:r w:rsidRPr="005227A3">
              <w:t>.</w:t>
            </w:r>
            <w:r w:rsidR="00E73A3B" w:rsidRPr="005227A3">
              <w:t xml:space="preserve"> </w:t>
            </w:r>
          </w:p>
          <w:p w:rsidR="003D3812" w:rsidRPr="005227A3" w:rsidRDefault="00221547" w:rsidP="001E0D00">
            <w:pPr>
              <w:pStyle w:val="Default"/>
              <w:jc w:val="both"/>
            </w:pPr>
            <w:r w:rsidRPr="005227A3">
              <w:t>Проведен ежегодный опрос юридических лиц и индивидуальных пре</w:t>
            </w:r>
            <w:r w:rsidRPr="005227A3">
              <w:t>д</w:t>
            </w:r>
            <w:r w:rsidRPr="005227A3">
              <w:t>принимателей, имеющих лицензии на заготовку, хранение, переработку и реализацию лома черных, цветных металлов</w:t>
            </w:r>
            <w:r w:rsidR="00EA1399" w:rsidRPr="005227A3">
              <w:t>, по проблемам лиценз</w:t>
            </w:r>
            <w:r w:rsidR="00EA1399" w:rsidRPr="005227A3">
              <w:t>и</w:t>
            </w:r>
            <w:r w:rsidR="00EA1399" w:rsidRPr="005227A3">
              <w:t>рования, соблюдения обязательных требований, лицензионного ко</w:t>
            </w:r>
            <w:r w:rsidR="00EA1399" w:rsidRPr="005227A3">
              <w:t>н</w:t>
            </w:r>
            <w:r w:rsidR="00EA1399" w:rsidRPr="005227A3">
              <w:t>троля.</w:t>
            </w:r>
            <w:r w:rsidR="00E73A3B" w:rsidRPr="005227A3">
              <w:t xml:space="preserve"> Результаты опроса размещены по адресу: </w:t>
            </w:r>
            <w:hyperlink r:id="rId31" w:history="1">
              <w:r w:rsidR="001E0D00" w:rsidRPr="005227A3">
                <w:rPr>
                  <w:rStyle w:val="af0"/>
                </w:rPr>
                <w:t>https://mert.tatarstan.ru/rezultati-oprosa-litsenziatov.htm</w:t>
              </w:r>
            </w:hyperlink>
            <w:r w:rsidR="001E0D00" w:rsidRPr="005227A3">
              <w:t xml:space="preserve">. </w:t>
            </w:r>
          </w:p>
        </w:tc>
      </w:tr>
    </w:tbl>
    <w:p w:rsidR="005E3C9F" w:rsidRDefault="005E3C9F" w:rsidP="00753C9F">
      <w:pPr>
        <w:pStyle w:val="Default"/>
        <w:jc w:val="both"/>
        <w:rPr>
          <w:sz w:val="28"/>
          <w:szCs w:val="28"/>
        </w:rPr>
      </w:pPr>
    </w:p>
    <w:p w:rsidR="00F255F2" w:rsidRDefault="00F255F2" w:rsidP="00753C9F">
      <w:pPr>
        <w:pStyle w:val="Default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Задача:</w:t>
      </w:r>
      <w:r w:rsidR="00043D33" w:rsidRPr="00EC0C4F">
        <w:rPr>
          <w:sz w:val="28"/>
          <w:szCs w:val="28"/>
        </w:rPr>
        <w:t xml:space="preserve"> п</w:t>
      </w:r>
      <w:r w:rsidRPr="00EC0C4F">
        <w:rPr>
          <w:sz w:val="28"/>
          <w:szCs w:val="28"/>
        </w:rPr>
        <w:t>оддержание мотивации к добросовестному поведению.</w:t>
      </w:r>
    </w:p>
    <w:p w:rsidR="00541CB6" w:rsidRPr="00541CB6" w:rsidRDefault="00541CB6" w:rsidP="00541CB6">
      <w:pPr>
        <w:pStyle w:val="Default"/>
        <w:spacing w:line="276" w:lineRule="auto"/>
        <w:ind w:firstLine="709"/>
        <w:jc w:val="right"/>
      </w:pPr>
      <w:r w:rsidRPr="00541CB6">
        <w:t>Табл.9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9"/>
        <w:gridCol w:w="7598"/>
      </w:tblGrid>
      <w:tr w:rsidR="00F840B5" w:rsidRPr="001B1BF8" w:rsidTr="00420AC2">
        <w:tc>
          <w:tcPr>
            <w:tcW w:w="7529" w:type="dxa"/>
            <w:shd w:val="clear" w:color="auto" w:fill="auto"/>
            <w:vAlign w:val="center"/>
          </w:tcPr>
          <w:p w:rsidR="003D3812" w:rsidRPr="00F03A9C" w:rsidRDefault="00F840B5" w:rsidP="00420AC2">
            <w:pPr>
              <w:pStyle w:val="Default"/>
              <w:spacing w:line="276" w:lineRule="auto"/>
              <w:ind w:firstLine="581"/>
              <w:jc w:val="center"/>
            </w:pPr>
            <w:r w:rsidRPr="00F03A9C">
              <w:t>Мероприятия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F840B5" w:rsidRPr="00F03A9C" w:rsidRDefault="00F840B5" w:rsidP="00420AC2">
            <w:pPr>
              <w:pStyle w:val="Default"/>
              <w:spacing w:line="276" w:lineRule="auto"/>
              <w:jc w:val="center"/>
            </w:pPr>
            <w:r w:rsidRPr="00F03A9C">
              <w:t>Выполнение</w:t>
            </w:r>
          </w:p>
        </w:tc>
      </w:tr>
      <w:tr w:rsidR="00F840B5" w:rsidRPr="001B1BF8" w:rsidTr="005E05F5">
        <w:tc>
          <w:tcPr>
            <w:tcW w:w="7529" w:type="dxa"/>
            <w:shd w:val="clear" w:color="auto" w:fill="auto"/>
          </w:tcPr>
          <w:p w:rsidR="00F840B5" w:rsidRPr="00F03A9C" w:rsidRDefault="00F840B5" w:rsidP="001B1BF8">
            <w:pPr>
              <w:pStyle w:val="Default"/>
              <w:jc w:val="both"/>
            </w:pPr>
            <w:r w:rsidRPr="00F03A9C">
              <w:t>Размещение на сайте проверочного листа для самостоятельного ко</w:t>
            </w:r>
            <w:r w:rsidRPr="00F03A9C">
              <w:t>н</w:t>
            </w:r>
            <w:r w:rsidRPr="00F03A9C">
              <w:t>троля соискателей лицензии.</w:t>
            </w:r>
          </w:p>
          <w:p w:rsidR="00F840B5" w:rsidRPr="00F03A9C" w:rsidRDefault="00F840B5" w:rsidP="001B1BF8">
            <w:pPr>
              <w:pStyle w:val="Default"/>
              <w:spacing w:line="276" w:lineRule="auto"/>
              <w:jc w:val="both"/>
            </w:pPr>
          </w:p>
        </w:tc>
        <w:tc>
          <w:tcPr>
            <w:tcW w:w="7598" w:type="dxa"/>
            <w:shd w:val="clear" w:color="auto" w:fill="auto"/>
          </w:tcPr>
          <w:p w:rsidR="00C760E2" w:rsidRPr="00F03A9C" w:rsidRDefault="00FE6FED" w:rsidP="00AB1C3D">
            <w:pPr>
              <w:keepNext/>
              <w:keepLines/>
              <w:widowControl w:val="0"/>
              <w:shd w:val="clear" w:color="auto" w:fill="FFFFFF"/>
              <w:spacing w:after="16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>На сайте министерства размещен</w:t>
            </w:r>
            <w:r w:rsidR="00AA4CD4"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B1C3D"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>чек-лист</w:t>
            </w:r>
            <w:r w:rsidR="00AA4CD4"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gramEnd"/>
            <w:r w:rsidR="00AB1C3D"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обязательны</w:t>
            </w:r>
            <w:r w:rsidR="00AB1C3D"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</w:t>
            </w:r>
            <w:r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>вани</w:t>
            </w:r>
            <w:r w:rsidR="00AB1C3D"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самостоятельной проверки лицензиатов </w:t>
            </w:r>
            <w:r w:rsidR="002F17E2"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32" w:history="1">
              <w:r w:rsidR="00AA4CD4" w:rsidRPr="00F03A9C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https://mert.tatarstan.ru/chek-list-po-litsenzionnim-trebovaniyam.htm</w:t>
              </w:r>
            </w:hyperlink>
            <w:r w:rsidR="00AB1C3D" w:rsidRPr="00F0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F840B5" w:rsidRPr="001B1BF8" w:rsidTr="005E05F5">
        <w:tc>
          <w:tcPr>
            <w:tcW w:w="7529" w:type="dxa"/>
            <w:shd w:val="clear" w:color="auto" w:fill="auto"/>
          </w:tcPr>
          <w:p w:rsidR="00337B5A" w:rsidRPr="00F03A9C" w:rsidRDefault="00F840B5" w:rsidP="00AA4CD4">
            <w:pPr>
              <w:pStyle w:val="Default"/>
              <w:jc w:val="both"/>
            </w:pPr>
            <w:r w:rsidRPr="00F03A9C">
              <w:t xml:space="preserve">Размещение на портале «Проверенный бизнес» </w:t>
            </w:r>
            <w:r w:rsidR="00EE5074">
              <w:t>перечня типовых нарушений обязательных требований</w:t>
            </w:r>
            <w:r w:rsidRPr="00F03A9C">
              <w:t>.</w:t>
            </w:r>
          </w:p>
          <w:p w:rsidR="003E29B9" w:rsidRPr="00F03A9C" w:rsidRDefault="003E29B9" w:rsidP="00AA4CD4">
            <w:pPr>
              <w:pStyle w:val="Default"/>
              <w:jc w:val="both"/>
            </w:pPr>
          </w:p>
        </w:tc>
        <w:tc>
          <w:tcPr>
            <w:tcW w:w="7598" w:type="dxa"/>
            <w:shd w:val="clear" w:color="auto" w:fill="auto"/>
          </w:tcPr>
          <w:p w:rsidR="00F840B5" w:rsidRPr="00F03A9C" w:rsidRDefault="00DC7321" w:rsidP="00DC7321">
            <w:pPr>
              <w:keepNext/>
              <w:keepLines/>
              <w:widowControl w:val="0"/>
              <w:shd w:val="clear" w:color="auto" w:fill="FFFFFF"/>
              <w:spacing w:after="16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21">
              <w:rPr>
                <w:rFonts w:ascii="Times New Roman" w:hAnsi="Times New Roman"/>
                <w:color w:val="000000"/>
                <w:sz w:val="24"/>
                <w:szCs w:val="24"/>
              </w:rPr>
              <w:t>На портале Проверенный бизнес размещен перечень типовых наруш</w:t>
            </w:r>
            <w:r w:rsidRPr="00DC732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7321">
              <w:rPr>
                <w:rFonts w:ascii="Times New Roman" w:hAnsi="Times New Roman"/>
                <w:color w:val="000000"/>
                <w:sz w:val="24"/>
                <w:szCs w:val="24"/>
              </w:rPr>
              <w:t>ний с разъяснениями по способам и методам их предотвращения (</w:t>
            </w:r>
            <w:hyperlink r:id="rId33" w:history="1">
              <w:r w:rsidRPr="00DC7321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https://provbiz.ru/search?search=заготовка+лома</w:t>
              </w:r>
            </w:hyperlink>
            <w:proofErr w:type="gramStart"/>
            <w:r w:rsidRPr="00DC7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C73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40B5" w:rsidRPr="001B1BF8" w:rsidTr="005E05F5">
        <w:tc>
          <w:tcPr>
            <w:tcW w:w="7529" w:type="dxa"/>
            <w:shd w:val="clear" w:color="auto" w:fill="auto"/>
          </w:tcPr>
          <w:p w:rsidR="00F840B5" w:rsidRPr="00F03A9C" w:rsidRDefault="00F840B5" w:rsidP="001B1BF8">
            <w:pPr>
              <w:pStyle w:val="Default"/>
              <w:jc w:val="both"/>
            </w:pPr>
            <w:r w:rsidRPr="00F03A9C">
              <w:t>Оценка деятельности подконтрольного субъекта по итогам реализации в отношении него контрольно-надзорных мероприятий.</w:t>
            </w:r>
          </w:p>
          <w:p w:rsidR="00F840B5" w:rsidRPr="00F03A9C" w:rsidRDefault="00F840B5" w:rsidP="001B1BF8">
            <w:pPr>
              <w:pStyle w:val="Default"/>
              <w:spacing w:line="276" w:lineRule="auto"/>
              <w:jc w:val="both"/>
            </w:pPr>
          </w:p>
        </w:tc>
        <w:tc>
          <w:tcPr>
            <w:tcW w:w="7598" w:type="dxa"/>
            <w:shd w:val="clear" w:color="auto" w:fill="auto"/>
          </w:tcPr>
          <w:p w:rsidR="00F840B5" w:rsidRPr="00F03A9C" w:rsidRDefault="00DD2CC6" w:rsidP="003012FB">
            <w:pPr>
              <w:pStyle w:val="Default"/>
              <w:jc w:val="both"/>
            </w:pPr>
            <w:r>
              <w:t xml:space="preserve">За 2023 год проведено </w:t>
            </w:r>
            <w:r w:rsidR="004D3CA7">
              <w:t>33</w:t>
            </w:r>
            <w:r>
              <w:t xml:space="preserve"> профилактических визит</w:t>
            </w:r>
            <w:r w:rsidR="004D3CA7">
              <w:t>а</w:t>
            </w:r>
            <w:r>
              <w:t xml:space="preserve">, </w:t>
            </w:r>
            <w:r w:rsidR="004D3CA7">
              <w:t>более</w:t>
            </w:r>
            <w:r>
              <w:t xml:space="preserve"> </w:t>
            </w:r>
            <w:r w:rsidRPr="004D3CA7">
              <w:t>400</w:t>
            </w:r>
            <w:r>
              <w:t xml:space="preserve"> ко</w:t>
            </w:r>
            <w:r>
              <w:t>н</w:t>
            </w:r>
            <w:r>
              <w:t>сультаций в разных форматах, ВКС на платформе обратной связи</w:t>
            </w:r>
            <w:r w:rsidR="004E39CE">
              <w:t xml:space="preserve"> по вопросам обязательных требований.</w:t>
            </w:r>
          </w:p>
          <w:p w:rsidR="00C760E2" w:rsidRPr="00F03A9C" w:rsidRDefault="00C760E2" w:rsidP="003012FB">
            <w:pPr>
              <w:pStyle w:val="Default"/>
              <w:jc w:val="both"/>
            </w:pPr>
          </w:p>
        </w:tc>
      </w:tr>
    </w:tbl>
    <w:p w:rsidR="006F48A4" w:rsidRDefault="006F48A4" w:rsidP="00B55856">
      <w:pPr>
        <w:pStyle w:val="Default"/>
        <w:jc w:val="center"/>
        <w:rPr>
          <w:sz w:val="28"/>
          <w:szCs w:val="28"/>
        </w:rPr>
      </w:pPr>
    </w:p>
    <w:p w:rsidR="00B55856" w:rsidRDefault="00B55856" w:rsidP="00B55856">
      <w:pPr>
        <w:pStyle w:val="Default"/>
        <w:jc w:val="center"/>
        <w:rPr>
          <w:sz w:val="28"/>
          <w:szCs w:val="28"/>
        </w:rPr>
      </w:pPr>
      <w:r w:rsidRPr="00EC0C4F">
        <w:rPr>
          <w:sz w:val="28"/>
          <w:szCs w:val="28"/>
        </w:rPr>
        <w:t xml:space="preserve">План-график профилактических мероприятий </w:t>
      </w:r>
      <w:r w:rsidR="0029707B">
        <w:rPr>
          <w:sz w:val="28"/>
          <w:szCs w:val="28"/>
        </w:rPr>
        <w:t>на 202</w:t>
      </w:r>
      <w:r w:rsidR="005E05F5">
        <w:rPr>
          <w:sz w:val="28"/>
          <w:szCs w:val="28"/>
        </w:rPr>
        <w:t>3</w:t>
      </w:r>
      <w:r w:rsidR="00B45B05">
        <w:rPr>
          <w:sz w:val="28"/>
          <w:szCs w:val="28"/>
        </w:rPr>
        <w:t xml:space="preserve"> год</w:t>
      </w:r>
      <w:r w:rsidR="007D6BFD">
        <w:rPr>
          <w:sz w:val="28"/>
          <w:szCs w:val="28"/>
        </w:rPr>
        <w:t xml:space="preserve"> (выполнение)</w:t>
      </w:r>
    </w:p>
    <w:p w:rsidR="00B55856" w:rsidRPr="00541CB6" w:rsidRDefault="00541CB6" w:rsidP="00541CB6">
      <w:pPr>
        <w:pStyle w:val="Default"/>
        <w:jc w:val="right"/>
      </w:pPr>
      <w:r w:rsidRPr="00541CB6">
        <w:t>Табл.10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2693"/>
        <w:gridCol w:w="3686"/>
        <w:gridCol w:w="2126"/>
        <w:gridCol w:w="3799"/>
      </w:tblGrid>
      <w:tr w:rsidR="00B55856" w:rsidRPr="001B1BF8" w:rsidTr="00722C51">
        <w:tc>
          <w:tcPr>
            <w:tcW w:w="540" w:type="dxa"/>
            <w:shd w:val="clear" w:color="auto" w:fill="auto"/>
          </w:tcPr>
          <w:p w:rsidR="00B55856" w:rsidRPr="005E05F5" w:rsidRDefault="00B55856" w:rsidP="0030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05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05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55856" w:rsidRPr="005E05F5" w:rsidRDefault="00B55856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F5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филактического м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е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856" w:rsidRPr="005E05F5" w:rsidRDefault="00B55856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F5">
              <w:rPr>
                <w:rFonts w:ascii="Times New Roman" w:hAnsi="Times New Roman"/>
                <w:sz w:val="24"/>
                <w:szCs w:val="24"/>
              </w:rPr>
              <w:t>Краткое описание фо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р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мы профилактического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14B" w:rsidRPr="005E05F5" w:rsidRDefault="00B55856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F5">
              <w:rPr>
                <w:rFonts w:ascii="Times New Roman" w:hAnsi="Times New Roman"/>
                <w:sz w:val="24"/>
                <w:szCs w:val="24"/>
              </w:rPr>
              <w:t>Дата (периодичность) провед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е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ния профилактического мер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  <w:p w:rsidR="00213673" w:rsidRPr="005E05F5" w:rsidRDefault="00213673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5856" w:rsidRPr="005E05F5" w:rsidRDefault="00B55856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F5">
              <w:rPr>
                <w:rFonts w:ascii="Times New Roman" w:hAnsi="Times New Roman"/>
                <w:sz w:val="24"/>
                <w:szCs w:val="24"/>
              </w:rPr>
              <w:t>Адресаты проф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лактического м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е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2304A" w:rsidRPr="005E05F5" w:rsidRDefault="00A034B0" w:rsidP="00722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5F5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BF1EC9" w:rsidRPr="001B1BF8" w:rsidTr="004D7842">
        <w:tc>
          <w:tcPr>
            <w:tcW w:w="540" w:type="dxa"/>
            <w:shd w:val="clear" w:color="auto" w:fill="auto"/>
          </w:tcPr>
          <w:p w:rsidR="00BF1EC9" w:rsidRPr="005E05F5" w:rsidRDefault="00BF1EC9" w:rsidP="00B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BF1EC9" w:rsidRPr="00393403" w:rsidRDefault="00BF1EC9" w:rsidP="00722C51">
            <w:pPr>
              <w:pStyle w:val="Default"/>
              <w:jc w:val="both"/>
            </w:pPr>
            <w:r>
              <w:t>Информирование контролируемых лиц по перечню норм</w:t>
            </w:r>
            <w:r>
              <w:t>а</w:t>
            </w:r>
            <w:r>
              <w:lastRenderedPageBreak/>
              <w:t xml:space="preserve">тивных правовых актов, </w:t>
            </w:r>
            <w:r w:rsidRPr="00393403">
              <w:t>содержащих обязательные треб</w:t>
            </w:r>
            <w:r w:rsidRPr="00393403">
              <w:t>о</w:t>
            </w:r>
            <w:r w:rsidRPr="00393403">
              <w:t>вания, оценка с</w:t>
            </w:r>
            <w:r w:rsidRPr="00393403">
              <w:t>о</w:t>
            </w:r>
            <w:r w:rsidRPr="00393403">
              <w:t>блюдения которых является предметом государс</w:t>
            </w:r>
            <w:r>
              <w:t>твенного контроля (надзора).</w:t>
            </w:r>
          </w:p>
        </w:tc>
        <w:tc>
          <w:tcPr>
            <w:tcW w:w="2693" w:type="dxa"/>
          </w:tcPr>
          <w:p w:rsidR="00BF1EC9" w:rsidRPr="002B2D07" w:rsidRDefault="00BF1EC9" w:rsidP="00722C51">
            <w:pPr>
              <w:pStyle w:val="Default"/>
              <w:jc w:val="both"/>
            </w:pPr>
            <w:r w:rsidRPr="002B2D07">
              <w:lastRenderedPageBreak/>
              <w:t>1. Размещение на оф</w:t>
            </w:r>
            <w:r w:rsidRPr="002B2D07">
              <w:t>и</w:t>
            </w:r>
            <w:r w:rsidRPr="002B2D07">
              <w:t xml:space="preserve">циальном сайте </w:t>
            </w:r>
            <w:r>
              <w:t>м</w:t>
            </w:r>
            <w:r w:rsidRPr="00393403">
              <w:t>ин</w:t>
            </w:r>
            <w:r w:rsidRPr="00393403">
              <w:t>и</w:t>
            </w:r>
            <w:r w:rsidRPr="00393403">
              <w:t>стерства</w:t>
            </w:r>
            <w:r w:rsidRPr="002B2D07">
              <w:t xml:space="preserve"> и поддержание </w:t>
            </w:r>
            <w:r w:rsidRPr="002B2D07">
              <w:lastRenderedPageBreak/>
              <w:t>в актуальном состоянии перечня нормативных правовых актов, их те</w:t>
            </w:r>
            <w:r w:rsidRPr="002B2D07">
              <w:t>к</w:t>
            </w:r>
            <w:r w:rsidRPr="002B2D07">
              <w:t>стов.</w:t>
            </w:r>
          </w:p>
          <w:p w:rsidR="00BF1EC9" w:rsidRPr="002B2D07" w:rsidRDefault="00BF1EC9" w:rsidP="00722C51">
            <w:pPr>
              <w:pStyle w:val="Default"/>
              <w:jc w:val="both"/>
            </w:pPr>
            <w:r w:rsidRPr="002B2D07">
              <w:t>2. Подготовка, разм</w:t>
            </w:r>
            <w:r w:rsidRPr="002B2D07">
              <w:t>е</w:t>
            </w:r>
            <w:r w:rsidRPr="002B2D07">
              <w:t>щение материалов по соблюдению обяз</w:t>
            </w:r>
            <w:r w:rsidRPr="002B2D07">
              <w:t>а</w:t>
            </w:r>
            <w:r w:rsidRPr="002B2D07">
              <w:t>тельных требований.</w:t>
            </w:r>
          </w:p>
        </w:tc>
        <w:tc>
          <w:tcPr>
            <w:tcW w:w="3686" w:type="dxa"/>
          </w:tcPr>
          <w:p w:rsidR="00BF1EC9" w:rsidRPr="002B2D07" w:rsidRDefault="00BF1EC9" w:rsidP="00722C51">
            <w:pPr>
              <w:pStyle w:val="Default"/>
              <w:jc w:val="both"/>
            </w:pPr>
            <w:r w:rsidRPr="002B2D07">
              <w:lastRenderedPageBreak/>
              <w:t xml:space="preserve">1. </w:t>
            </w:r>
            <w:r>
              <w:t>Постоянно. Актуализация п</w:t>
            </w:r>
            <w:r w:rsidRPr="002B2D07">
              <w:t>ри внесении изменений в законод</w:t>
            </w:r>
            <w:r w:rsidRPr="002B2D07">
              <w:t>а</w:t>
            </w:r>
            <w:r w:rsidRPr="002B2D07">
              <w:t xml:space="preserve">тельство Российской Федерации, </w:t>
            </w:r>
            <w:r w:rsidRPr="002B2D07">
              <w:lastRenderedPageBreak/>
              <w:t>которым установлены обязател</w:t>
            </w:r>
            <w:r w:rsidRPr="002B2D07">
              <w:t>ь</w:t>
            </w:r>
            <w:r w:rsidRPr="002B2D07">
              <w:t>ные требования, после их офиц</w:t>
            </w:r>
            <w:r w:rsidRPr="002B2D07">
              <w:t>и</w:t>
            </w:r>
            <w:r w:rsidRPr="002B2D07">
              <w:t>альных опубликований.</w:t>
            </w:r>
          </w:p>
          <w:p w:rsidR="00BF1EC9" w:rsidRDefault="00BF1EC9" w:rsidP="00722C51">
            <w:pPr>
              <w:pStyle w:val="Default"/>
              <w:jc w:val="both"/>
            </w:pPr>
            <w:r w:rsidRPr="002B2D07">
              <w:t xml:space="preserve">2. </w:t>
            </w:r>
            <w:r>
              <w:t>Постоянно. Актуализация по мере обновления</w:t>
            </w:r>
            <w:r w:rsidRPr="002B2D07">
              <w:t xml:space="preserve"> обобщения правоприменительной практики лицензионного контроля мин</w:t>
            </w:r>
            <w:r w:rsidRPr="002B2D07">
              <w:t>и</w:t>
            </w:r>
            <w:r w:rsidRPr="002B2D07">
              <w:t>стерства</w:t>
            </w:r>
            <w:r>
              <w:t>.</w:t>
            </w:r>
          </w:p>
          <w:p w:rsidR="00BF1EC9" w:rsidRPr="002B2D07" w:rsidRDefault="00BF1EC9" w:rsidP="00722C51">
            <w:pPr>
              <w:pStyle w:val="Default"/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1EC9" w:rsidRPr="005E05F5" w:rsidRDefault="00BF1EC9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F5">
              <w:rPr>
                <w:rFonts w:ascii="Times New Roman" w:hAnsi="Times New Roman"/>
                <w:sz w:val="24"/>
                <w:szCs w:val="24"/>
              </w:rPr>
              <w:lastRenderedPageBreak/>
              <w:t>Подк</w:t>
            </w:r>
            <w:r>
              <w:rPr>
                <w:rFonts w:ascii="Times New Roman" w:hAnsi="Times New Roman"/>
                <w:sz w:val="24"/>
                <w:szCs w:val="24"/>
              </w:rPr>
              <w:t>онтрольные субъекты -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 xml:space="preserve"> юр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 xml:space="preserve">дические лица и </w:t>
            </w:r>
            <w:r w:rsidRPr="005E05F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предприниматели, имеющие лице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н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зию на заготовку, хранение, перер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а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ботку и реализ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а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цию лома черных металлов, цве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т</w:t>
            </w:r>
            <w:r w:rsidRPr="005E05F5">
              <w:rPr>
                <w:rFonts w:ascii="Times New Roman" w:hAnsi="Times New Roman"/>
                <w:sz w:val="24"/>
                <w:szCs w:val="24"/>
              </w:rPr>
              <w:t>ных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лее в таблице – лицензиаты)</w:t>
            </w:r>
          </w:p>
        </w:tc>
        <w:tc>
          <w:tcPr>
            <w:tcW w:w="3799" w:type="dxa"/>
            <w:shd w:val="clear" w:color="auto" w:fill="auto"/>
          </w:tcPr>
          <w:p w:rsidR="004D7842" w:rsidRDefault="00BF1EC9" w:rsidP="004D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сайте министерства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ны: перечень нормативных актов, закрепляющих обязательные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бования, с текстами </w:t>
            </w:r>
            <w:r w:rsidR="004D7842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4" w:history="1">
              <w:r w:rsidRPr="008E2B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https://mert.tatarstan.ru/license.htm</w:t>
              </w:r>
            </w:hyperlink>
            <w:r w:rsidR="004D7842">
              <w:rPr>
                <w:rFonts w:ascii="Times New Roman" w:hAnsi="Times New Roman"/>
                <w:sz w:val="24"/>
                <w:szCs w:val="24"/>
              </w:rPr>
              <w:t>)</w:t>
            </w:r>
            <w:r w:rsidRPr="00BF1EC9">
              <w:rPr>
                <w:rFonts w:ascii="Times New Roman" w:hAnsi="Times New Roman"/>
                <w:sz w:val="24"/>
                <w:szCs w:val="24"/>
              </w:rPr>
              <w:t>руководство по соблюдению об</w:t>
            </w:r>
            <w:r w:rsidRPr="00BF1EC9">
              <w:rPr>
                <w:rFonts w:ascii="Times New Roman" w:hAnsi="Times New Roman"/>
                <w:sz w:val="24"/>
                <w:szCs w:val="24"/>
              </w:rPr>
              <w:t>я</w:t>
            </w:r>
            <w:r w:rsidRPr="00BF1EC9">
              <w:rPr>
                <w:rFonts w:ascii="Times New Roman" w:hAnsi="Times New Roman"/>
                <w:sz w:val="24"/>
                <w:szCs w:val="24"/>
              </w:rPr>
              <w:t>зательных требований</w:t>
            </w:r>
          </w:p>
          <w:p w:rsidR="00BF1EC9" w:rsidRPr="00BF1EC9" w:rsidRDefault="004D7842" w:rsidP="004D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5" w:history="1">
              <w:r w:rsidR="00BF1EC9" w:rsidRPr="00BF1EC9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https://mert.tatarstan.ru/rukovodstvo-po-soblyudeniyu-obyazatelnih-trebovani.htm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1EC9" w:rsidRPr="00BF1E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EC9" w:rsidRPr="005E05F5" w:rsidRDefault="00BF1EC9" w:rsidP="004D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E1C" w:rsidRPr="001B1BF8" w:rsidTr="004D7842">
        <w:tc>
          <w:tcPr>
            <w:tcW w:w="540" w:type="dxa"/>
          </w:tcPr>
          <w:p w:rsidR="005B3E1C" w:rsidRPr="002B2D07" w:rsidRDefault="005B3E1C" w:rsidP="005B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2" w:type="dxa"/>
          </w:tcPr>
          <w:p w:rsidR="005B3E1C" w:rsidRPr="002B2D07" w:rsidRDefault="005B3E1C" w:rsidP="00722C51">
            <w:pPr>
              <w:pStyle w:val="Default"/>
              <w:jc w:val="both"/>
              <w:rPr>
                <w:highlight w:val="yellow"/>
              </w:rPr>
            </w:pPr>
            <w:r>
              <w:t>И</w:t>
            </w:r>
            <w:r w:rsidRPr="002B2D07">
              <w:t>нформировани</w:t>
            </w:r>
            <w:r>
              <w:t>е</w:t>
            </w:r>
            <w:r w:rsidRPr="002B2D07">
              <w:t xml:space="preserve"> </w:t>
            </w:r>
            <w:r>
              <w:t>контролируемых лиц</w:t>
            </w:r>
            <w:r w:rsidRPr="002B2D07">
              <w:t xml:space="preserve"> по вопросам собл</w:t>
            </w:r>
            <w:r w:rsidRPr="002B2D07">
              <w:t>ю</w:t>
            </w:r>
            <w:r w:rsidRPr="002B2D07">
              <w:t xml:space="preserve">дения обязательных требований, </w:t>
            </w:r>
            <w:r>
              <w:t>пров</w:t>
            </w:r>
            <w:r>
              <w:t>е</w:t>
            </w:r>
            <w:r>
              <w:t>д</w:t>
            </w:r>
            <w:r w:rsidRPr="002B2D07">
              <w:t xml:space="preserve">ения </w:t>
            </w:r>
            <w:r w:rsidRPr="00393403">
              <w:t>процедур</w:t>
            </w:r>
            <w:r>
              <w:t xml:space="preserve"> л</w:t>
            </w:r>
            <w:r>
              <w:t>и</w:t>
            </w:r>
            <w:r>
              <w:t>цензионного ко</w:t>
            </w:r>
            <w:r>
              <w:t>н</w:t>
            </w:r>
            <w:r>
              <w:t>троля.</w:t>
            </w:r>
            <w:r w:rsidRPr="00393403">
              <w:t xml:space="preserve"> </w:t>
            </w:r>
          </w:p>
        </w:tc>
        <w:tc>
          <w:tcPr>
            <w:tcW w:w="2693" w:type="dxa"/>
          </w:tcPr>
          <w:p w:rsidR="005B3E1C" w:rsidRPr="002B2D07" w:rsidRDefault="005B3E1C" w:rsidP="00722C51">
            <w:pPr>
              <w:pStyle w:val="Default"/>
              <w:jc w:val="both"/>
            </w:pPr>
            <w:r w:rsidRPr="002B2D07">
              <w:t>1. Размещение на оф</w:t>
            </w:r>
            <w:r w:rsidRPr="002B2D07">
              <w:t>и</w:t>
            </w:r>
            <w:r w:rsidRPr="002B2D07">
              <w:t>циальном сайте мин</w:t>
            </w:r>
            <w:r w:rsidRPr="002B2D07">
              <w:t>и</w:t>
            </w:r>
            <w:r w:rsidRPr="002B2D07">
              <w:t>стерства и поддержание в актуальном состоянии перечня нормативных правовых актов, их те</w:t>
            </w:r>
            <w:r w:rsidRPr="002B2D07">
              <w:t>к</w:t>
            </w:r>
            <w:r w:rsidRPr="002B2D07">
              <w:t>стов.</w:t>
            </w:r>
          </w:p>
          <w:p w:rsidR="005B3E1C" w:rsidRPr="006F48A4" w:rsidRDefault="005B3E1C" w:rsidP="00722C51">
            <w:pPr>
              <w:pStyle w:val="Default"/>
              <w:jc w:val="both"/>
            </w:pPr>
            <w:r w:rsidRPr="002B2D07">
              <w:t>2. Подготовка, разм</w:t>
            </w:r>
            <w:r w:rsidRPr="002B2D07">
              <w:t>е</w:t>
            </w:r>
            <w:r w:rsidRPr="002B2D07">
              <w:t>щение материалов по соб</w:t>
            </w:r>
            <w:r>
              <w:t>людению обяз</w:t>
            </w:r>
            <w:r>
              <w:t>а</w:t>
            </w:r>
            <w:r>
              <w:t>тельных требований, порядку проведения кон</w:t>
            </w:r>
            <w:r w:rsidR="006F48A4">
              <w:t>трольных надзо</w:t>
            </w:r>
            <w:r w:rsidR="006F48A4">
              <w:t>р</w:t>
            </w:r>
            <w:r w:rsidR="006F48A4">
              <w:t>ных мероприятий.</w:t>
            </w:r>
          </w:p>
        </w:tc>
        <w:tc>
          <w:tcPr>
            <w:tcW w:w="3686" w:type="dxa"/>
          </w:tcPr>
          <w:p w:rsidR="005B3E1C" w:rsidRPr="002B2D07" w:rsidRDefault="005B3E1C" w:rsidP="00722C51">
            <w:pPr>
              <w:pStyle w:val="Default"/>
              <w:jc w:val="both"/>
            </w:pPr>
            <w:r w:rsidRPr="002B2D07">
              <w:t xml:space="preserve">1. </w:t>
            </w:r>
            <w:r>
              <w:t>Постоянно. Актуализация п</w:t>
            </w:r>
            <w:r w:rsidRPr="002B2D07">
              <w:t>ри внесении изменений в законод</w:t>
            </w:r>
            <w:r w:rsidRPr="002B2D07">
              <w:t>а</w:t>
            </w:r>
            <w:r w:rsidRPr="002B2D07">
              <w:t>тельство Российской Федерации, которым установлены обязател</w:t>
            </w:r>
            <w:r w:rsidRPr="002B2D07">
              <w:t>ь</w:t>
            </w:r>
            <w:r w:rsidRPr="002B2D07">
              <w:t>ные требования, после их офиц</w:t>
            </w:r>
            <w:r w:rsidRPr="002B2D07">
              <w:t>и</w:t>
            </w:r>
            <w:r w:rsidRPr="002B2D07">
              <w:t>альных опубликований</w:t>
            </w:r>
          </w:p>
          <w:p w:rsidR="005B3E1C" w:rsidRPr="002B2D07" w:rsidRDefault="005B3E1C" w:rsidP="00722C51">
            <w:pPr>
              <w:pStyle w:val="Default"/>
              <w:jc w:val="both"/>
              <w:rPr>
                <w:highlight w:val="yellow"/>
              </w:rPr>
            </w:pPr>
            <w:r w:rsidRPr="002B2D07">
              <w:t xml:space="preserve">2. </w:t>
            </w:r>
            <w:r>
              <w:t>Постоянно. Актуализация по мере обновления</w:t>
            </w:r>
            <w:r w:rsidRPr="002B2D07">
              <w:t xml:space="preserve"> </w:t>
            </w:r>
            <w:r w:rsidRPr="00583935">
              <w:t>материалов по соблюдению обязательных тр</w:t>
            </w:r>
            <w:r w:rsidRPr="00583935">
              <w:t>е</w:t>
            </w:r>
            <w:r w:rsidRPr="00583935">
              <w:t>бований, порядку проведения контрольных надзорных мер</w:t>
            </w:r>
            <w:r w:rsidRPr="00583935">
              <w:t>о</w:t>
            </w:r>
            <w:r w:rsidRPr="00583935">
              <w:t>приятий.</w:t>
            </w:r>
          </w:p>
        </w:tc>
        <w:tc>
          <w:tcPr>
            <w:tcW w:w="2126" w:type="dxa"/>
            <w:shd w:val="clear" w:color="auto" w:fill="auto"/>
          </w:tcPr>
          <w:p w:rsidR="005B3E1C" w:rsidRDefault="005B3E1C" w:rsidP="004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Лицензиаты</w:t>
            </w:r>
          </w:p>
          <w:p w:rsidR="005B3E1C" w:rsidRPr="005E05F5" w:rsidRDefault="005B3E1C" w:rsidP="004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:rsidR="004D7842" w:rsidRDefault="00BF1EC9" w:rsidP="004D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министерства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ны: перечень нормативных актов, закрепляющих обязательные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бования, с текстами </w:t>
            </w:r>
            <w:r w:rsidR="004D7842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6" w:history="1">
              <w:r w:rsidRPr="008E2B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https://mert.tatarstan.ru/license.htm</w:t>
              </w:r>
            </w:hyperlink>
            <w:r w:rsidR="004D7842">
              <w:rPr>
                <w:rFonts w:ascii="Times New Roman" w:hAnsi="Times New Roman"/>
                <w:sz w:val="24"/>
                <w:szCs w:val="24"/>
              </w:rPr>
              <w:t>)</w:t>
            </w:r>
            <w:r w:rsidRPr="00BF1EC9">
              <w:rPr>
                <w:rFonts w:ascii="Times New Roman" w:hAnsi="Times New Roman"/>
                <w:sz w:val="24"/>
                <w:szCs w:val="24"/>
              </w:rPr>
              <w:t>руководство по соблюдению об</w:t>
            </w:r>
            <w:r w:rsidRPr="00BF1EC9">
              <w:rPr>
                <w:rFonts w:ascii="Times New Roman" w:hAnsi="Times New Roman"/>
                <w:sz w:val="24"/>
                <w:szCs w:val="24"/>
              </w:rPr>
              <w:t>я</w:t>
            </w:r>
            <w:r w:rsidRPr="00BF1EC9">
              <w:rPr>
                <w:rFonts w:ascii="Times New Roman" w:hAnsi="Times New Roman"/>
                <w:sz w:val="24"/>
                <w:szCs w:val="24"/>
              </w:rPr>
              <w:t xml:space="preserve">зательных требований </w:t>
            </w:r>
          </w:p>
          <w:p w:rsidR="00BF1EC9" w:rsidRPr="00BF1EC9" w:rsidRDefault="004D7842" w:rsidP="004D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7" w:history="1">
              <w:r w:rsidR="00BF1EC9" w:rsidRPr="00BF1EC9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https://mert.tatarstan.ru/rukovodstvo-po-soblyudeniyu-obyazatelnih-trebovani.htm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1EC9" w:rsidRPr="00BF1E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E1C" w:rsidRPr="005E05F5" w:rsidRDefault="005B3E1C" w:rsidP="004D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E1C" w:rsidRPr="001B1BF8" w:rsidTr="004D7842">
        <w:tc>
          <w:tcPr>
            <w:tcW w:w="540" w:type="dxa"/>
          </w:tcPr>
          <w:p w:rsidR="005B3E1C" w:rsidRPr="002B2D07" w:rsidRDefault="005B3E1C" w:rsidP="005B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5B3E1C" w:rsidRPr="00393403" w:rsidRDefault="005B3E1C" w:rsidP="00722C51">
            <w:pPr>
              <w:pStyle w:val="Default"/>
              <w:jc w:val="both"/>
            </w:pPr>
            <w:r>
              <w:t>Информирование контролируемых лиц по типовым наруш</w:t>
            </w:r>
            <w:r>
              <w:t>е</w:t>
            </w:r>
            <w:r>
              <w:t>ниям</w:t>
            </w:r>
            <w:r w:rsidRPr="00393403">
              <w:t xml:space="preserve"> обязательных требований</w:t>
            </w:r>
          </w:p>
        </w:tc>
        <w:tc>
          <w:tcPr>
            <w:tcW w:w="2693" w:type="dxa"/>
          </w:tcPr>
          <w:p w:rsidR="005B3E1C" w:rsidRDefault="005B3E1C" w:rsidP="00722C51">
            <w:pPr>
              <w:pStyle w:val="Default"/>
              <w:jc w:val="both"/>
            </w:pPr>
            <w:r>
              <w:t>1.</w:t>
            </w:r>
            <w:r w:rsidRPr="002B2D07">
              <w:t>Подготовка и разм</w:t>
            </w:r>
            <w:r w:rsidRPr="002B2D07">
              <w:t>е</w:t>
            </w:r>
            <w:r w:rsidRPr="002B2D07">
              <w:t xml:space="preserve">щение на официальном сайте </w:t>
            </w:r>
            <w:r>
              <w:t xml:space="preserve">министерства </w:t>
            </w:r>
            <w:r w:rsidRPr="002B2D07">
              <w:t>м</w:t>
            </w:r>
            <w:r w:rsidRPr="002B2D07">
              <w:t>а</w:t>
            </w:r>
            <w:r w:rsidRPr="002B2D07">
              <w:t>териалов по результ</w:t>
            </w:r>
            <w:r w:rsidRPr="002B2D07">
              <w:t>а</w:t>
            </w:r>
            <w:r w:rsidRPr="002B2D07">
              <w:t>там правоприменител</w:t>
            </w:r>
            <w:r w:rsidRPr="002B2D07">
              <w:t>ь</w:t>
            </w:r>
            <w:r w:rsidRPr="002B2D07">
              <w:t>ной практики лиценз</w:t>
            </w:r>
            <w:r w:rsidRPr="002B2D07">
              <w:t>и</w:t>
            </w:r>
            <w:r w:rsidRPr="002B2D07">
              <w:t>онного контроля</w:t>
            </w:r>
            <w:r>
              <w:t>, тип</w:t>
            </w:r>
            <w:r>
              <w:t>о</w:t>
            </w:r>
            <w:r>
              <w:t>вым нарушениям</w:t>
            </w:r>
            <w:r w:rsidRPr="002B2D07">
              <w:t xml:space="preserve">. </w:t>
            </w:r>
          </w:p>
          <w:p w:rsidR="005B3E1C" w:rsidRPr="002B2D07" w:rsidRDefault="005B3E1C" w:rsidP="00722C51">
            <w:pPr>
              <w:pStyle w:val="Default"/>
              <w:jc w:val="both"/>
            </w:pPr>
            <w:r>
              <w:t>2.Н</w:t>
            </w:r>
            <w:r w:rsidRPr="002B2D07">
              <w:t>ап</w:t>
            </w:r>
            <w:r>
              <w:t>равление инфо</w:t>
            </w:r>
            <w:r>
              <w:t>р</w:t>
            </w:r>
            <w:r>
              <w:t xml:space="preserve">мации для размещения </w:t>
            </w:r>
            <w:r>
              <w:lastRenderedPageBreak/>
              <w:t>на</w:t>
            </w:r>
            <w:r w:rsidRPr="002B2D07">
              <w:t xml:space="preserve"> портал</w:t>
            </w:r>
            <w:r>
              <w:t>е</w:t>
            </w:r>
            <w:r w:rsidRPr="002B2D07">
              <w:t xml:space="preserve"> «Провере</w:t>
            </w:r>
            <w:r w:rsidRPr="002B2D07">
              <w:t>н</w:t>
            </w:r>
            <w:r w:rsidRPr="002B2D07">
              <w:t>ный бизнес»</w:t>
            </w:r>
            <w:r>
              <w:t xml:space="preserve"> (</w:t>
            </w:r>
            <w:proofErr w:type="spellStart"/>
            <w:r>
              <w:rPr>
                <w:lang w:val="en-US"/>
              </w:rPr>
              <w:t>provbiz</w:t>
            </w:r>
            <w:proofErr w:type="spellEnd"/>
            <w:r w:rsidRPr="00B1400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  <w:r w:rsidRPr="002B2D07">
              <w:t xml:space="preserve"> в </w:t>
            </w:r>
            <w:r>
              <w:t>закре</w:t>
            </w:r>
            <w:r>
              <w:t>п</w:t>
            </w:r>
            <w:r>
              <w:t xml:space="preserve">ленной </w:t>
            </w:r>
            <w:r w:rsidRPr="002B2D07">
              <w:t>части</w:t>
            </w:r>
          </w:p>
        </w:tc>
        <w:tc>
          <w:tcPr>
            <w:tcW w:w="3686" w:type="dxa"/>
          </w:tcPr>
          <w:p w:rsidR="005B3E1C" w:rsidRDefault="005B3E1C" w:rsidP="00722C51">
            <w:pPr>
              <w:pStyle w:val="Default"/>
              <w:jc w:val="both"/>
            </w:pPr>
            <w:r>
              <w:lastRenderedPageBreak/>
              <w:t>1.Один раз в год.</w:t>
            </w:r>
          </w:p>
          <w:p w:rsidR="005B3E1C" w:rsidRDefault="005B3E1C" w:rsidP="00722C51">
            <w:pPr>
              <w:pStyle w:val="Default"/>
              <w:jc w:val="both"/>
            </w:pPr>
            <w:r>
              <w:t>2.По мере необходимости.</w:t>
            </w:r>
          </w:p>
          <w:p w:rsidR="005B3E1C" w:rsidRDefault="005B3E1C" w:rsidP="00722C51">
            <w:pPr>
              <w:pStyle w:val="Default"/>
              <w:jc w:val="both"/>
            </w:pPr>
          </w:p>
          <w:p w:rsidR="005B3E1C" w:rsidRDefault="005B3E1C" w:rsidP="00722C51">
            <w:pPr>
              <w:pStyle w:val="Default"/>
              <w:jc w:val="both"/>
            </w:pPr>
          </w:p>
          <w:p w:rsidR="005B3E1C" w:rsidRDefault="005B3E1C" w:rsidP="00722C51">
            <w:pPr>
              <w:pStyle w:val="Default"/>
              <w:jc w:val="both"/>
            </w:pPr>
          </w:p>
          <w:p w:rsidR="005B3E1C" w:rsidRDefault="005B3E1C" w:rsidP="00722C51">
            <w:pPr>
              <w:pStyle w:val="Default"/>
              <w:jc w:val="both"/>
            </w:pPr>
          </w:p>
          <w:p w:rsidR="005B3E1C" w:rsidRDefault="005B3E1C" w:rsidP="00722C51">
            <w:pPr>
              <w:pStyle w:val="Default"/>
              <w:jc w:val="both"/>
            </w:pPr>
          </w:p>
          <w:p w:rsidR="005B3E1C" w:rsidRPr="002B2D07" w:rsidRDefault="005B3E1C" w:rsidP="00722C51">
            <w:pPr>
              <w:pStyle w:val="Default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B3E1C" w:rsidRDefault="005B3E1C" w:rsidP="004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Лицензиаты</w:t>
            </w:r>
          </w:p>
          <w:p w:rsidR="005B3E1C" w:rsidRDefault="005B3E1C" w:rsidP="004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A20FE2" w:rsidRDefault="00A20FE2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0FE2">
              <w:rPr>
                <w:rFonts w:ascii="Times New Roman" w:hAnsi="Times New Roman"/>
                <w:sz w:val="24"/>
                <w:szCs w:val="24"/>
              </w:rPr>
              <w:t>а сайте министерства размещен перечень типовых нарушений и разъяснения к ним, руководство по соблюдению обязательных требований (</w:t>
            </w:r>
            <w:hyperlink r:id="rId38" w:history="1">
              <w:r w:rsidRPr="00A20FE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https://mert.tatarstan.ru/tipovie-narusheniya-i-razyasneniya-k-nim.htm</w:t>
              </w:r>
            </w:hyperlink>
            <w:r w:rsidRPr="00A20F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 </w:t>
            </w:r>
            <w:r w:rsidRPr="00A2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A20FE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https://mert.tatarstan.ru/rukovodstvo-po-soblyudeniyu-obyazatelnih-</w:t>
              </w:r>
              <w:r w:rsidRPr="00A20FE2">
                <w:rPr>
                  <w:rStyle w:val="af0"/>
                  <w:rFonts w:ascii="Times New Roman" w:hAnsi="Times New Roman"/>
                  <w:sz w:val="24"/>
                  <w:szCs w:val="24"/>
                </w:rPr>
                <w:lastRenderedPageBreak/>
                <w:t>trebovani.htm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3E1C" w:rsidRPr="005E05F5" w:rsidRDefault="00A20FE2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портале Проверенный бизнес размещены типовые нарушения</w:t>
            </w:r>
            <w:r w:rsidR="00BF1EC9">
              <w:rPr>
                <w:rFonts w:ascii="Times New Roman" w:hAnsi="Times New Roman"/>
                <w:sz w:val="24"/>
                <w:szCs w:val="24"/>
              </w:rPr>
              <w:t xml:space="preserve"> с рекомендациями по их устран</w:t>
            </w:r>
            <w:r w:rsidR="00BF1EC9">
              <w:rPr>
                <w:rFonts w:ascii="Times New Roman" w:hAnsi="Times New Roman"/>
                <w:sz w:val="24"/>
                <w:szCs w:val="24"/>
              </w:rPr>
              <w:t>е</w:t>
            </w:r>
            <w:r w:rsidR="00BF1EC9">
              <w:rPr>
                <w:rFonts w:ascii="Times New Roman" w:hAnsi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842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0" w:history="1">
              <w:r w:rsidRPr="008E2B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https://provbiz.ru/search?search=лицензирование+заготовки</w:t>
              </w:r>
            </w:hyperlink>
            <w:r w:rsidR="004D784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B3E1C" w:rsidRPr="001B1BF8" w:rsidTr="00223876">
        <w:tc>
          <w:tcPr>
            <w:tcW w:w="540" w:type="dxa"/>
          </w:tcPr>
          <w:p w:rsidR="005B3E1C" w:rsidRPr="002B2D07" w:rsidRDefault="005B3E1C" w:rsidP="005B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2" w:type="dxa"/>
          </w:tcPr>
          <w:p w:rsidR="005B3E1C" w:rsidRPr="002B2D07" w:rsidRDefault="005B3E1C" w:rsidP="00722C51">
            <w:pPr>
              <w:pStyle w:val="Default"/>
              <w:jc w:val="both"/>
              <w:rPr>
                <w:highlight w:val="yellow"/>
              </w:rPr>
            </w:pPr>
            <w:r>
              <w:t>Информирование контролируемых лиц о п</w:t>
            </w:r>
            <w:r w:rsidRPr="002B2D07">
              <w:t>рофилактик</w:t>
            </w:r>
            <w:r>
              <w:t>е</w:t>
            </w:r>
            <w:r w:rsidRPr="002B2D07">
              <w:t xml:space="preserve"> нар</w:t>
            </w:r>
            <w:r>
              <w:t>ушений обяз</w:t>
            </w:r>
            <w:r>
              <w:t>а</w:t>
            </w:r>
            <w:r>
              <w:t>тельных требований.</w:t>
            </w:r>
          </w:p>
        </w:tc>
        <w:tc>
          <w:tcPr>
            <w:tcW w:w="2693" w:type="dxa"/>
          </w:tcPr>
          <w:p w:rsidR="005B3E1C" w:rsidRPr="002B2D07" w:rsidRDefault="005B3E1C" w:rsidP="00722C51">
            <w:pPr>
              <w:pStyle w:val="Default"/>
              <w:jc w:val="both"/>
              <w:rPr>
                <w:highlight w:val="yellow"/>
              </w:rPr>
            </w:pPr>
            <w:r w:rsidRPr="002B2D07">
              <w:t xml:space="preserve">Подготовка материалов и </w:t>
            </w:r>
            <w:r>
              <w:t>размещение на оф</w:t>
            </w:r>
            <w:r>
              <w:t>и</w:t>
            </w:r>
            <w:r>
              <w:t>циальном сайте</w:t>
            </w:r>
            <w:r w:rsidRPr="002B2D07">
              <w:t xml:space="preserve"> </w:t>
            </w:r>
            <w:r>
              <w:t>м</w:t>
            </w:r>
            <w:r w:rsidRPr="00393403">
              <w:t>ин</w:t>
            </w:r>
            <w:r w:rsidRPr="00393403">
              <w:t>и</w:t>
            </w:r>
            <w:r w:rsidRPr="00393403">
              <w:t xml:space="preserve">стерства </w:t>
            </w:r>
            <w:r w:rsidRPr="002B2D07">
              <w:t>в разделе «Профилактика нар</w:t>
            </w:r>
            <w:r w:rsidRPr="002B2D07">
              <w:t>у</w:t>
            </w:r>
            <w:r w:rsidRPr="002B2D07">
              <w:t>шений обязательных требований»</w:t>
            </w:r>
          </w:p>
        </w:tc>
        <w:tc>
          <w:tcPr>
            <w:tcW w:w="3686" w:type="dxa"/>
          </w:tcPr>
          <w:p w:rsidR="005B3E1C" w:rsidRPr="002B2D07" w:rsidRDefault="005B3E1C" w:rsidP="00722C51">
            <w:pPr>
              <w:pStyle w:val="Default"/>
              <w:jc w:val="both"/>
            </w:pPr>
            <w:r w:rsidRPr="002B2D07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B3E1C" w:rsidRDefault="005B3E1C" w:rsidP="0022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Лицензиаты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F1EC9" w:rsidRDefault="00A20FE2" w:rsidP="00E84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министерства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  <w:r w:rsidR="00BF1EC9">
              <w:rPr>
                <w:rFonts w:ascii="Times New Roman" w:hAnsi="Times New Roman"/>
                <w:sz w:val="24"/>
                <w:szCs w:val="24"/>
              </w:rPr>
              <w:t xml:space="preserve"> комплекс материалов по проф</w:t>
            </w:r>
            <w:r w:rsidR="00BF1EC9">
              <w:rPr>
                <w:rFonts w:ascii="Times New Roman" w:hAnsi="Times New Roman"/>
                <w:sz w:val="24"/>
                <w:szCs w:val="24"/>
              </w:rPr>
              <w:t>и</w:t>
            </w:r>
            <w:r w:rsidR="00BF1EC9">
              <w:rPr>
                <w:rFonts w:ascii="Times New Roman" w:hAnsi="Times New Roman"/>
                <w:sz w:val="24"/>
                <w:szCs w:val="24"/>
              </w:rPr>
              <w:t xml:space="preserve">лактике нарушений </w:t>
            </w:r>
            <w:hyperlink r:id="rId41" w:history="1">
              <w:r w:rsidR="00BF1EC9" w:rsidRPr="008E2B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https://mert.tatarstan.ru/profilaktika-narusheniy-litsenzionnih-trebovaniy.htm</w:t>
              </w:r>
            </w:hyperlink>
            <w:r w:rsidR="00BF1E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3E1C" w:rsidRPr="005E05F5" w:rsidRDefault="00A20FE2" w:rsidP="00E84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0FE2">
              <w:rPr>
                <w:rFonts w:ascii="Times New Roman" w:hAnsi="Times New Roman"/>
                <w:sz w:val="24"/>
                <w:szCs w:val="24"/>
              </w:rPr>
              <w:t>чек-листы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соблюдению обяз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требований</w:t>
            </w:r>
            <w:r w:rsidRPr="00A20F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42" w:history="1">
              <w:r w:rsidRPr="00A20FE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https://mert.tatarstan.ru/chek-list-po-litsenzionnim-trebovaniyam.htm</w:t>
              </w:r>
            </w:hyperlink>
            <w:r w:rsidR="006F48A4">
              <w:rPr>
                <w:rStyle w:val="af0"/>
                <w:rFonts w:ascii="Times New Roman" w:hAnsi="Times New Roman"/>
                <w:sz w:val="24"/>
                <w:szCs w:val="24"/>
              </w:rPr>
              <w:t>)</w:t>
            </w:r>
            <w:r w:rsidR="00BF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E1C" w:rsidRPr="001B1BF8" w:rsidTr="00722C51">
        <w:tc>
          <w:tcPr>
            <w:tcW w:w="540" w:type="dxa"/>
          </w:tcPr>
          <w:p w:rsidR="005B3E1C" w:rsidRPr="002B2D07" w:rsidRDefault="005B3E1C" w:rsidP="005B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5B3E1C" w:rsidRPr="002B2D07" w:rsidRDefault="005B3E1C" w:rsidP="00722C51">
            <w:pPr>
              <w:pStyle w:val="Default"/>
              <w:jc w:val="both"/>
            </w:pPr>
            <w:r>
              <w:t>Информирование контролируемых лиц по общим вопросам лицензирования, контроля и особе</w:t>
            </w:r>
            <w:r>
              <w:t>н</w:t>
            </w:r>
            <w:r>
              <w:t>ностям их осущест</w:t>
            </w:r>
            <w:r>
              <w:t>в</w:t>
            </w:r>
            <w:r>
              <w:t xml:space="preserve">ления. </w:t>
            </w:r>
          </w:p>
        </w:tc>
        <w:tc>
          <w:tcPr>
            <w:tcW w:w="2693" w:type="dxa"/>
          </w:tcPr>
          <w:p w:rsidR="005B3E1C" w:rsidRPr="002B2D07" w:rsidRDefault="005B3E1C" w:rsidP="00722C51">
            <w:pPr>
              <w:pStyle w:val="Default"/>
              <w:jc w:val="both"/>
            </w:pPr>
            <w:r>
              <w:t xml:space="preserve">Ведение </w:t>
            </w:r>
            <w:r w:rsidRPr="002B2D07">
              <w:t>«Дистанцио</w:t>
            </w:r>
            <w:r w:rsidRPr="002B2D07">
              <w:t>н</w:t>
            </w:r>
            <w:r w:rsidRPr="002B2D07">
              <w:t>н</w:t>
            </w:r>
            <w:r>
              <w:t>ой школы</w:t>
            </w:r>
            <w:r w:rsidRPr="002B2D07">
              <w:t xml:space="preserve"> лицензиата» </w:t>
            </w:r>
            <w:r>
              <w:t>(п</w:t>
            </w:r>
            <w:r w:rsidRPr="002B2D07">
              <w:t xml:space="preserve">одготовка и </w:t>
            </w:r>
            <w:r>
              <w:t>разм</w:t>
            </w:r>
            <w:r>
              <w:t>е</w:t>
            </w:r>
            <w:r>
              <w:t xml:space="preserve">щение </w:t>
            </w:r>
            <w:r w:rsidRPr="002B2D07">
              <w:t>материалов</w:t>
            </w:r>
            <w:r>
              <w:t xml:space="preserve"> на официальном сайте</w:t>
            </w:r>
            <w:r w:rsidRPr="002B2D07">
              <w:t xml:space="preserve"> </w:t>
            </w:r>
            <w:r>
              <w:t>м</w:t>
            </w:r>
            <w:r w:rsidRPr="00393403">
              <w:t>инистерства</w:t>
            </w:r>
            <w:r>
              <w:t>)</w:t>
            </w:r>
          </w:p>
        </w:tc>
        <w:tc>
          <w:tcPr>
            <w:tcW w:w="3686" w:type="dxa"/>
          </w:tcPr>
          <w:p w:rsidR="005B3E1C" w:rsidRPr="002B2D07" w:rsidRDefault="005B3E1C" w:rsidP="00722C51">
            <w:pPr>
              <w:pStyle w:val="Default"/>
              <w:jc w:val="both"/>
            </w:pPr>
            <w:r w:rsidRPr="00E9167B">
              <w:t>По мере необходимости, но</w:t>
            </w:r>
            <w:r>
              <w:t xml:space="preserve"> не реже одного раза в квартал</w:t>
            </w:r>
          </w:p>
        </w:tc>
        <w:tc>
          <w:tcPr>
            <w:tcW w:w="2126" w:type="dxa"/>
          </w:tcPr>
          <w:p w:rsidR="005B3E1C" w:rsidRPr="002B2D07" w:rsidRDefault="005B3E1C" w:rsidP="0072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Лицензиаты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E84072" w:rsidRPr="006F48A4" w:rsidRDefault="00A20FE2" w:rsidP="00E840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обучающие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териалы размещались на сайте </w:t>
            </w:r>
            <w:r w:rsidRPr="006F48A4">
              <w:rPr>
                <w:rFonts w:ascii="Times New Roman" w:hAnsi="Times New Roman"/>
                <w:sz w:val="24"/>
                <w:szCs w:val="24"/>
              </w:rPr>
              <w:t>министерства в рубрике Диста</w:t>
            </w:r>
            <w:r w:rsidRPr="006F48A4">
              <w:rPr>
                <w:rFonts w:ascii="Times New Roman" w:hAnsi="Times New Roman"/>
                <w:sz w:val="24"/>
                <w:szCs w:val="24"/>
              </w:rPr>
              <w:t>н</w:t>
            </w:r>
            <w:r w:rsidRPr="006F48A4">
              <w:rPr>
                <w:rFonts w:ascii="Times New Roman" w:hAnsi="Times New Roman"/>
                <w:sz w:val="24"/>
                <w:szCs w:val="24"/>
              </w:rPr>
              <w:t xml:space="preserve">ционная школа лицензиатов </w:t>
            </w:r>
            <w:r w:rsidRPr="006F48A4">
              <w:rPr>
                <w:rFonts w:ascii="Times New Roman" w:hAnsi="Times New Roman"/>
              </w:rPr>
              <w:t>(</w:t>
            </w:r>
            <w:hyperlink r:id="rId43" w:history="1">
              <w:r w:rsidRPr="006F48A4">
                <w:rPr>
                  <w:rStyle w:val="af0"/>
                  <w:rFonts w:ascii="Times New Roman" w:hAnsi="Times New Roman"/>
                </w:rPr>
                <w:t>http://mert.tatarstan.ru/Remote_school_of_the_licensee.htm</w:t>
              </w:r>
            </w:hyperlink>
            <w:r w:rsidRPr="006F48A4">
              <w:rPr>
                <w:rFonts w:ascii="Times New Roman" w:hAnsi="Times New Roman"/>
              </w:rPr>
              <w:t>);</w:t>
            </w:r>
          </w:p>
          <w:p w:rsidR="005B3E1C" w:rsidRPr="005E05F5" w:rsidRDefault="00A20FE2" w:rsidP="00E84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8A4">
              <w:rPr>
                <w:rFonts w:ascii="Times New Roman" w:hAnsi="Times New Roman"/>
                <w:sz w:val="24"/>
                <w:szCs w:val="24"/>
              </w:rPr>
              <w:t>даны ответы</w:t>
            </w:r>
            <w:r w:rsidRPr="00A20FE2">
              <w:rPr>
                <w:rFonts w:ascii="Times New Roman" w:hAnsi="Times New Roman"/>
                <w:sz w:val="24"/>
                <w:szCs w:val="24"/>
              </w:rPr>
              <w:t xml:space="preserve"> на обращения гра</w:t>
            </w:r>
            <w:r w:rsidRPr="00A20FE2">
              <w:rPr>
                <w:rFonts w:ascii="Times New Roman" w:hAnsi="Times New Roman"/>
                <w:sz w:val="24"/>
                <w:szCs w:val="24"/>
              </w:rPr>
              <w:t>ж</w:t>
            </w:r>
            <w:r w:rsidRPr="00A20FE2">
              <w:rPr>
                <w:rFonts w:ascii="Times New Roman" w:hAnsi="Times New Roman"/>
                <w:sz w:val="24"/>
                <w:szCs w:val="24"/>
              </w:rPr>
              <w:t>дан (</w:t>
            </w:r>
            <w:hyperlink r:id="rId44" w:history="1">
              <w:r w:rsidRPr="00A20FE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https://mert.tatarstan.ru/goryachaya-liniya-po-voprosam-zagotovki-loma.htm</w:t>
              </w:r>
            </w:hyperlink>
            <w:r w:rsidR="006F48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3E1C" w:rsidRPr="001B1BF8" w:rsidTr="00722C51">
        <w:tc>
          <w:tcPr>
            <w:tcW w:w="540" w:type="dxa"/>
          </w:tcPr>
          <w:p w:rsidR="005B3E1C" w:rsidRPr="002B2D07" w:rsidRDefault="005B3E1C" w:rsidP="005B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5B3E1C" w:rsidRPr="002B2D07" w:rsidRDefault="005B3E1C" w:rsidP="00722C51">
            <w:pPr>
              <w:pStyle w:val="Default"/>
              <w:jc w:val="both"/>
              <w:rPr>
                <w:highlight w:val="yellow"/>
              </w:rPr>
            </w:pPr>
            <w:r w:rsidRPr="002B2D07">
              <w:t>Обобщение резул</w:t>
            </w:r>
            <w:r w:rsidRPr="002B2D07">
              <w:t>ь</w:t>
            </w:r>
            <w:r w:rsidRPr="002B2D07">
              <w:t>татов правопримен</w:t>
            </w:r>
            <w:r w:rsidRPr="002B2D07">
              <w:t>и</w:t>
            </w:r>
            <w:r w:rsidRPr="002B2D07">
              <w:t>тельной практики лицензионного ко</w:t>
            </w:r>
            <w:r w:rsidRPr="002B2D07">
              <w:t>н</w:t>
            </w:r>
            <w:r w:rsidRPr="002B2D07">
              <w:t xml:space="preserve">троля </w:t>
            </w:r>
          </w:p>
        </w:tc>
        <w:tc>
          <w:tcPr>
            <w:tcW w:w="2693" w:type="dxa"/>
          </w:tcPr>
          <w:p w:rsidR="005B3E1C" w:rsidRPr="002B2D07" w:rsidRDefault="005B3E1C" w:rsidP="00722C51">
            <w:pPr>
              <w:pStyle w:val="Default"/>
              <w:jc w:val="both"/>
            </w:pPr>
            <w:r w:rsidRPr="002B2D07">
              <w:t>Подготовка и размещ</w:t>
            </w:r>
            <w:r w:rsidRPr="002B2D07">
              <w:t>е</w:t>
            </w:r>
            <w:r w:rsidRPr="002B2D07">
              <w:t xml:space="preserve">ние на официальном сайте </w:t>
            </w:r>
            <w:r>
              <w:t>м</w:t>
            </w:r>
            <w:r w:rsidRPr="00393403">
              <w:t>инистерства</w:t>
            </w:r>
            <w:r>
              <w:t xml:space="preserve"> </w:t>
            </w:r>
            <w:r w:rsidRPr="002B2D07">
              <w:t>м</w:t>
            </w:r>
            <w:r w:rsidRPr="002B2D07">
              <w:t>а</w:t>
            </w:r>
            <w:r w:rsidRPr="002B2D07">
              <w:t>териалов по результ</w:t>
            </w:r>
            <w:r w:rsidRPr="002B2D07">
              <w:t>а</w:t>
            </w:r>
            <w:r w:rsidRPr="002B2D07">
              <w:t>там правоприменител</w:t>
            </w:r>
            <w:r w:rsidRPr="002B2D07">
              <w:t>ь</w:t>
            </w:r>
            <w:r w:rsidRPr="002B2D07">
              <w:t>ной практики лиценз</w:t>
            </w:r>
            <w:r w:rsidRPr="002B2D07">
              <w:t>и</w:t>
            </w:r>
            <w:r w:rsidRPr="002B2D07">
              <w:t xml:space="preserve">онного контроля. </w:t>
            </w:r>
          </w:p>
          <w:p w:rsidR="005B3E1C" w:rsidRPr="002B2D07" w:rsidRDefault="005B3E1C" w:rsidP="00722C51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3686" w:type="dxa"/>
          </w:tcPr>
          <w:p w:rsidR="005B3E1C" w:rsidRDefault="005B3E1C" w:rsidP="00722C51">
            <w:pPr>
              <w:pStyle w:val="Default"/>
              <w:jc w:val="both"/>
            </w:pPr>
            <w:r>
              <w:lastRenderedPageBreak/>
              <w:t>Один р</w:t>
            </w:r>
            <w:r w:rsidRPr="002B2D07">
              <w:t>аз в год</w:t>
            </w:r>
            <w:r>
              <w:t>.</w:t>
            </w:r>
          </w:p>
          <w:p w:rsidR="005B3E1C" w:rsidRDefault="005B3E1C" w:rsidP="00722C51">
            <w:pPr>
              <w:pStyle w:val="Default"/>
              <w:jc w:val="both"/>
            </w:pPr>
          </w:p>
          <w:p w:rsidR="005B3E1C" w:rsidRDefault="005B3E1C" w:rsidP="00722C51">
            <w:pPr>
              <w:pStyle w:val="Default"/>
              <w:jc w:val="both"/>
            </w:pPr>
          </w:p>
          <w:p w:rsidR="005B3E1C" w:rsidRDefault="005B3E1C" w:rsidP="00722C51">
            <w:pPr>
              <w:pStyle w:val="Default"/>
              <w:jc w:val="both"/>
            </w:pPr>
          </w:p>
          <w:p w:rsidR="005B3E1C" w:rsidRDefault="005B3E1C" w:rsidP="00722C51">
            <w:pPr>
              <w:pStyle w:val="Default"/>
              <w:jc w:val="both"/>
            </w:pPr>
          </w:p>
          <w:p w:rsidR="005B3E1C" w:rsidRDefault="005B3E1C" w:rsidP="00722C51">
            <w:pPr>
              <w:pStyle w:val="Default"/>
              <w:jc w:val="both"/>
            </w:pPr>
          </w:p>
          <w:p w:rsidR="005B3E1C" w:rsidRDefault="005B3E1C" w:rsidP="00722C51">
            <w:pPr>
              <w:pStyle w:val="Default"/>
              <w:jc w:val="both"/>
            </w:pPr>
          </w:p>
          <w:p w:rsidR="005B3E1C" w:rsidRPr="002B2D07" w:rsidRDefault="005B3E1C" w:rsidP="00722C51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5B3E1C" w:rsidRDefault="005B3E1C" w:rsidP="0072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Лицензиаты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5B3E1C" w:rsidRPr="005B3E1C" w:rsidRDefault="00C970A0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министерства размещен </w:t>
            </w:r>
            <w:r w:rsidR="005B3E1C" w:rsidRPr="005B3E1C">
              <w:rPr>
                <w:rFonts w:ascii="Times New Roman" w:hAnsi="Times New Roman"/>
                <w:sz w:val="24"/>
                <w:szCs w:val="24"/>
              </w:rPr>
              <w:t>Доклад о правоприменительной практике контрольной деятельн</w:t>
            </w:r>
            <w:r w:rsidR="005B3E1C" w:rsidRPr="005B3E1C">
              <w:rPr>
                <w:rFonts w:ascii="Times New Roman" w:hAnsi="Times New Roman"/>
                <w:sz w:val="24"/>
                <w:szCs w:val="24"/>
              </w:rPr>
              <w:t>о</w:t>
            </w:r>
            <w:r w:rsidR="005B3E1C" w:rsidRPr="005B3E1C">
              <w:rPr>
                <w:rFonts w:ascii="Times New Roman" w:hAnsi="Times New Roman"/>
                <w:sz w:val="24"/>
                <w:szCs w:val="24"/>
              </w:rPr>
              <w:t>сти Министерства экономики Ре</w:t>
            </w:r>
            <w:r w:rsidR="005B3E1C" w:rsidRPr="005B3E1C">
              <w:rPr>
                <w:rFonts w:ascii="Times New Roman" w:hAnsi="Times New Roman"/>
                <w:sz w:val="24"/>
                <w:szCs w:val="24"/>
              </w:rPr>
              <w:t>с</w:t>
            </w:r>
            <w:r w:rsidR="005B3E1C" w:rsidRPr="005B3E1C">
              <w:rPr>
                <w:rFonts w:ascii="Times New Roman" w:hAnsi="Times New Roman"/>
                <w:sz w:val="24"/>
                <w:szCs w:val="24"/>
              </w:rPr>
              <w:t>публики Татарстан в сфере заг</w:t>
            </w:r>
            <w:r w:rsidR="005B3E1C" w:rsidRPr="005B3E1C">
              <w:rPr>
                <w:rFonts w:ascii="Times New Roman" w:hAnsi="Times New Roman"/>
                <w:sz w:val="24"/>
                <w:szCs w:val="24"/>
              </w:rPr>
              <w:t>о</w:t>
            </w:r>
            <w:r w:rsidR="005B3E1C" w:rsidRPr="005B3E1C">
              <w:rPr>
                <w:rFonts w:ascii="Times New Roman" w:hAnsi="Times New Roman"/>
                <w:sz w:val="24"/>
                <w:szCs w:val="24"/>
              </w:rPr>
              <w:t xml:space="preserve">товки, хранения, переработки и реализации лома черных, цветных </w:t>
            </w:r>
            <w:r w:rsidR="005B3E1C" w:rsidRPr="005B3E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металлов за 2022 год </w:t>
            </w:r>
          </w:p>
          <w:p w:rsidR="005B3E1C" w:rsidRPr="005E05F5" w:rsidRDefault="00C970A0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5" w:history="1">
              <w:r w:rsidR="005B3E1C" w:rsidRPr="005B3E1C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http://mert.tatarstan.ru/rus/obobshchenie-praktiki-gosudarstvennogo.htm)</w:t>
              </w:r>
            </w:hyperlink>
            <w:r w:rsidR="006F48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E1C" w:rsidRPr="001B1BF8" w:rsidTr="009514E5">
        <w:tc>
          <w:tcPr>
            <w:tcW w:w="540" w:type="dxa"/>
          </w:tcPr>
          <w:p w:rsidR="005B3E1C" w:rsidRPr="002B2D07" w:rsidRDefault="005B3E1C" w:rsidP="005B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2" w:type="dxa"/>
          </w:tcPr>
          <w:p w:rsidR="005B3E1C" w:rsidRPr="002B2D07" w:rsidRDefault="005B3E1C" w:rsidP="00722C51">
            <w:pPr>
              <w:pStyle w:val="Default"/>
              <w:jc w:val="both"/>
            </w:pPr>
            <w:r>
              <w:t>К</w:t>
            </w:r>
            <w:r w:rsidRPr="002B2D07">
              <w:t>онсультировани</w:t>
            </w:r>
            <w:r>
              <w:t>е</w:t>
            </w:r>
            <w:r w:rsidRPr="002B2D07">
              <w:t xml:space="preserve"> </w:t>
            </w:r>
            <w:r w:rsidRPr="004A1016">
              <w:t>соискателей лице</w:t>
            </w:r>
            <w:r w:rsidRPr="004A1016">
              <w:t>н</w:t>
            </w:r>
            <w:r w:rsidRPr="004A1016">
              <w:t>зии,</w:t>
            </w:r>
            <w:r w:rsidRPr="002B2D07">
              <w:t xml:space="preserve"> контрол</w:t>
            </w:r>
            <w:r>
              <w:t>ируемых лиц.</w:t>
            </w:r>
          </w:p>
        </w:tc>
        <w:tc>
          <w:tcPr>
            <w:tcW w:w="2693" w:type="dxa"/>
          </w:tcPr>
          <w:p w:rsidR="005B3E1C" w:rsidRPr="002B2D07" w:rsidRDefault="005B3E1C" w:rsidP="00722C51">
            <w:pPr>
              <w:pStyle w:val="Default"/>
              <w:jc w:val="both"/>
            </w:pPr>
            <w:r w:rsidRPr="002B2D07">
              <w:t>Организация и пров</w:t>
            </w:r>
            <w:r w:rsidRPr="002B2D07">
              <w:t>е</w:t>
            </w:r>
            <w:r w:rsidRPr="002B2D07">
              <w:t>дение личных консул</w:t>
            </w:r>
            <w:r w:rsidRPr="002B2D07">
              <w:t>ь</w:t>
            </w:r>
            <w:r w:rsidRPr="002B2D07">
              <w:t>таций, посредством т</w:t>
            </w:r>
            <w:r w:rsidRPr="002B2D07">
              <w:t>е</w:t>
            </w:r>
            <w:r w:rsidRPr="002B2D07">
              <w:t>лефонной, почтовой, электронной связи</w:t>
            </w:r>
            <w:r>
              <w:t>, личного приема</w:t>
            </w:r>
          </w:p>
        </w:tc>
        <w:tc>
          <w:tcPr>
            <w:tcW w:w="3686" w:type="dxa"/>
          </w:tcPr>
          <w:p w:rsidR="005B3E1C" w:rsidRPr="002B2D07" w:rsidRDefault="005B3E1C" w:rsidP="00722C51">
            <w:pPr>
              <w:pStyle w:val="Default"/>
              <w:jc w:val="both"/>
            </w:pPr>
            <w:r w:rsidRPr="002B2D07">
              <w:t>По мере необходимости</w:t>
            </w:r>
            <w:r>
              <w:t>.</w:t>
            </w:r>
          </w:p>
        </w:tc>
        <w:tc>
          <w:tcPr>
            <w:tcW w:w="2126" w:type="dxa"/>
          </w:tcPr>
          <w:p w:rsidR="005B3E1C" w:rsidRPr="005B3E1C" w:rsidRDefault="005B3E1C" w:rsidP="00722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Лицензиаты</w:t>
            </w:r>
          </w:p>
        </w:tc>
        <w:tc>
          <w:tcPr>
            <w:tcW w:w="3799" w:type="dxa"/>
            <w:shd w:val="clear" w:color="auto" w:fill="auto"/>
          </w:tcPr>
          <w:p w:rsidR="005B3E1C" w:rsidRPr="005E05F5" w:rsidRDefault="005B3E1C" w:rsidP="0095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0D119F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0D119F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в разном формате</w:t>
            </w:r>
          </w:p>
        </w:tc>
      </w:tr>
      <w:tr w:rsidR="005B3E1C" w:rsidRPr="001B1BF8" w:rsidTr="009514E5">
        <w:tc>
          <w:tcPr>
            <w:tcW w:w="540" w:type="dxa"/>
          </w:tcPr>
          <w:p w:rsidR="005B3E1C" w:rsidRPr="004A1016" w:rsidRDefault="005B3E1C" w:rsidP="005B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2" w:type="dxa"/>
          </w:tcPr>
          <w:p w:rsidR="005B3E1C" w:rsidRPr="004A1016" w:rsidRDefault="005B3E1C" w:rsidP="00722C51">
            <w:pPr>
              <w:pStyle w:val="Default"/>
              <w:jc w:val="both"/>
            </w:pPr>
            <w:r>
              <w:t>Объявление</w:t>
            </w:r>
            <w:r w:rsidRPr="004A1016">
              <w:t xml:space="preserve"> пред</w:t>
            </w:r>
            <w:r w:rsidRPr="004A1016">
              <w:t>о</w:t>
            </w:r>
            <w:r w:rsidRPr="004A1016">
              <w:t>стережений о нед</w:t>
            </w:r>
            <w:r w:rsidRPr="004A1016">
              <w:t>о</w:t>
            </w:r>
            <w:r w:rsidRPr="004A1016">
              <w:t xml:space="preserve">пустимости </w:t>
            </w:r>
            <w:r w:rsidRPr="004A1016">
              <w:rPr>
                <w:color w:val="333333"/>
                <w:shd w:val="clear" w:color="auto" w:fill="FFFFFF"/>
              </w:rPr>
              <w:t>наруш</w:t>
            </w:r>
            <w:r w:rsidRPr="004A1016">
              <w:rPr>
                <w:color w:val="333333"/>
                <w:shd w:val="clear" w:color="auto" w:fill="FFFFFF"/>
              </w:rPr>
              <w:t>е</w:t>
            </w:r>
            <w:r w:rsidRPr="004A1016">
              <w:rPr>
                <w:color w:val="333333"/>
                <w:shd w:val="clear" w:color="auto" w:fill="FFFFFF"/>
              </w:rPr>
              <w:t>ния обязательных требований</w:t>
            </w:r>
          </w:p>
        </w:tc>
        <w:tc>
          <w:tcPr>
            <w:tcW w:w="2693" w:type="dxa"/>
          </w:tcPr>
          <w:p w:rsidR="005B3E1C" w:rsidRPr="004A1016" w:rsidRDefault="005B3E1C" w:rsidP="00722C51">
            <w:pPr>
              <w:pStyle w:val="Default"/>
              <w:jc w:val="both"/>
            </w:pPr>
            <w:r w:rsidRPr="004A1016">
              <w:t>Направление письме</w:t>
            </w:r>
            <w:r w:rsidRPr="004A1016">
              <w:t>н</w:t>
            </w:r>
            <w:r w:rsidRPr="004A1016">
              <w:t xml:space="preserve">ных предостережений </w:t>
            </w:r>
          </w:p>
        </w:tc>
        <w:tc>
          <w:tcPr>
            <w:tcW w:w="3686" w:type="dxa"/>
          </w:tcPr>
          <w:p w:rsidR="005B3E1C" w:rsidRPr="004A1016" w:rsidRDefault="005B3E1C" w:rsidP="00722C51">
            <w:pPr>
              <w:pStyle w:val="Default"/>
              <w:jc w:val="both"/>
            </w:pPr>
            <w:r w:rsidRPr="004A1016">
              <w:t xml:space="preserve">По мере </w:t>
            </w:r>
            <w:r>
              <w:t>необходимости</w:t>
            </w:r>
          </w:p>
        </w:tc>
        <w:tc>
          <w:tcPr>
            <w:tcW w:w="2126" w:type="dxa"/>
          </w:tcPr>
          <w:p w:rsidR="005B3E1C" w:rsidRDefault="005B3E1C" w:rsidP="0072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Лицензиаты</w:t>
            </w:r>
          </w:p>
        </w:tc>
        <w:tc>
          <w:tcPr>
            <w:tcW w:w="3799" w:type="dxa"/>
            <w:shd w:val="clear" w:color="auto" w:fill="auto"/>
          </w:tcPr>
          <w:p w:rsidR="005B3E1C" w:rsidRPr="005E05F5" w:rsidRDefault="005B3E1C" w:rsidP="0095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19F">
              <w:rPr>
                <w:rFonts w:ascii="Times New Roman" w:hAnsi="Times New Roman"/>
                <w:sz w:val="24"/>
                <w:szCs w:val="24"/>
              </w:rPr>
              <w:t xml:space="preserve">Объявлено </w:t>
            </w:r>
            <w:r w:rsidR="000D119F" w:rsidRPr="000D11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D119F">
              <w:rPr>
                <w:rFonts w:ascii="Times New Roman" w:hAnsi="Times New Roman"/>
                <w:sz w:val="24"/>
                <w:szCs w:val="24"/>
              </w:rPr>
              <w:t xml:space="preserve"> предостережени</w:t>
            </w:r>
            <w:r w:rsidR="000D119F" w:rsidRPr="000D119F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5B3E1C" w:rsidRPr="001B1BF8" w:rsidTr="00722C51">
        <w:tc>
          <w:tcPr>
            <w:tcW w:w="540" w:type="dxa"/>
          </w:tcPr>
          <w:p w:rsidR="005B3E1C" w:rsidRPr="002B2D07" w:rsidRDefault="005B3E1C" w:rsidP="005B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2" w:type="dxa"/>
          </w:tcPr>
          <w:p w:rsidR="005B3E1C" w:rsidRPr="002B2D07" w:rsidRDefault="005B3E1C" w:rsidP="0072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лактических визитов</w:t>
            </w:r>
          </w:p>
        </w:tc>
        <w:tc>
          <w:tcPr>
            <w:tcW w:w="2693" w:type="dxa"/>
          </w:tcPr>
          <w:p w:rsidR="005B3E1C" w:rsidRDefault="005B3E1C" w:rsidP="0072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зит</w:t>
            </w:r>
          </w:p>
        </w:tc>
        <w:tc>
          <w:tcPr>
            <w:tcW w:w="3686" w:type="dxa"/>
          </w:tcPr>
          <w:p w:rsidR="005B3E1C" w:rsidRDefault="005B3E1C" w:rsidP="0072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планом</w:t>
            </w:r>
          </w:p>
        </w:tc>
        <w:tc>
          <w:tcPr>
            <w:tcW w:w="2126" w:type="dxa"/>
          </w:tcPr>
          <w:p w:rsidR="005B3E1C" w:rsidRDefault="005B3E1C" w:rsidP="0072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Лицензиаты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5B3E1C" w:rsidRPr="005E05F5" w:rsidRDefault="005B3E1C" w:rsidP="0072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19F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0D119F" w:rsidRPr="000D119F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gramStart"/>
            <w:r w:rsidR="000D119F" w:rsidRPr="000D119F"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proofErr w:type="gramEnd"/>
            <w:r w:rsidR="000D119F" w:rsidRPr="000D119F">
              <w:rPr>
                <w:rFonts w:ascii="Times New Roman" w:hAnsi="Times New Roman"/>
                <w:sz w:val="24"/>
                <w:szCs w:val="24"/>
              </w:rPr>
              <w:t xml:space="preserve"> визита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жденным планом</w:t>
            </w:r>
          </w:p>
        </w:tc>
      </w:tr>
    </w:tbl>
    <w:p w:rsidR="005C7204" w:rsidRDefault="005C7204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80F" w:rsidRDefault="007712DA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t>Разд</w:t>
      </w:r>
      <w:r w:rsidR="006F48A4">
        <w:rPr>
          <w:rFonts w:ascii="Times New Roman" w:hAnsi="Times New Roman"/>
          <w:sz w:val="28"/>
          <w:szCs w:val="28"/>
        </w:rPr>
        <w:t>ел 4. Ресурсное обеспечение П</w:t>
      </w:r>
      <w:r w:rsidR="00EF280F" w:rsidRPr="00EC0C4F">
        <w:rPr>
          <w:rFonts w:ascii="Times New Roman" w:hAnsi="Times New Roman"/>
          <w:sz w:val="28"/>
          <w:szCs w:val="28"/>
        </w:rPr>
        <w:t>рограммы.</w:t>
      </w:r>
    </w:p>
    <w:p w:rsidR="002B2D07" w:rsidRPr="00EC0C4F" w:rsidRDefault="002B2D07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08C5" w:rsidRDefault="000E41FC" w:rsidP="00450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реализуется отделом лицензирования </w:t>
      </w:r>
      <w:r w:rsidR="008E27FF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в количестве 4 штатных единиц. </w:t>
      </w:r>
      <w:r w:rsidRPr="000E41FC">
        <w:rPr>
          <w:rFonts w:ascii="Times New Roman" w:hAnsi="Times New Roman"/>
          <w:sz w:val="28"/>
          <w:szCs w:val="28"/>
        </w:rPr>
        <w:t>Все сотрудники отдела лицензирования имеют высшее образование. Общий стаж работы сотрудников со</w:t>
      </w:r>
      <w:r w:rsidR="002650E4">
        <w:rPr>
          <w:rFonts w:ascii="Times New Roman" w:hAnsi="Times New Roman"/>
          <w:sz w:val="28"/>
          <w:szCs w:val="28"/>
        </w:rPr>
        <w:t xml:space="preserve">ставляет от </w:t>
      </w:r>
      <w:r w:rsidR="008E27FF">
        <w:rPr>
          <w:rFonts w:ascii="Times New Roman" w:hAnsi="Times New Roman"/>
          <w:sz w:val="28"/>
          <w:szCs w:val="28"/>
        </w:rPr>
        <w:t>8</w:t>
      </w:r>
      <w:r w:rsidRPr="000E41FC">
        <w:rPr>
          <w:rFonts w:ascii="Times New Roman" w:hAnsi="Times New Roman"/>
          <w:sz w:val="28"/>
          <w:szCs w:val="28"/>
        </w:rPr>
        <w:t xml:space="preserve"> до 3</w:t>
      </w:r>
      <w:r w:rsidR="008E27FF">
        <w:rPr>
          <w:rFonts w:ascii="Times New Roman" w:hAnsi="Times New Roman"/>
          <w:sz w:val="28"/>
          <w:szCs w:val="28"/>
        </w:rPr>
        <w:t>9</w:t>
      </w:r>
      <w:r w:rsidRPr="000E41FC">
        <w:rPr>
          <w:rFonts w:ascii="Times New Roman" w:hAnsi="Times New Roman"/>
          <w:sz w:val="28"/>
          <w:szCs w:val="28"/>
        </w:rPr>
        <w:t xml:space="preserve"> лет. Стаж работы в о</w:t>
      </w:r>
      <w:r w:rsidRPr="000E41FC">
        <w:rPr>
          <w:rFonts w:ascii="Times New Roman" w:hAnsi="Times New Roman"/>
          <w:sz w:val="28"/>
          <w:szCs w:val="28"/>
        </w:rPr>
        <w:t>б</w:t>
      </w:r>
      <w:r w:rsidRPr="000E41FC">
        <w:rPr>
          <w:rFonts w:ascii="Times New Roman" w:hAnsi="Times New Roman"/>
          <w:sz w:val="28"/>
          <w:szCs w:val="28"/>
        </w:rPr>
        <w:t xml:space="preserve">ласти лицензирования от </w:t>
      </w:r>
      <w:r w:rsidR="008E27FF">
        <w:rPr>
          <w:rFonts w:ascii="Times New Roman" w:hAnsi="Times New Roman"/>
          <w:sz w:val="28"/>
          <w:szCs w:val="28"/>
        </w:rPr>
        <w:t>1</w:t>
      </w:r>
      <w:r w:rsidRPr="000E41FC">
        <w:rPr>
          <w:rFonts w:ascii="Times New Roman" w:hAnsi="Times New Roman"/>
          <w:sz w:val="28"/>
          <w:szCs w:val="28"/>
        </w:rPr>
        <w:t xml:space="preserve"> </w:t>
      </w:r>
      <w:r w:rsidR="002650E4">
        <w:rPr>
          <w:rFonts w:ascii="Times New Roman" w:hAnsi="Times New Roman"/>
          <w:sz w:val="28"/>
          <w:szCs w:val="28"/>
        </w:rPr>
        <w:t>года</w:t>
      </w:r>
      <w:r w:rsidRPr="000E41FC">
        <w:rPr>
          <w:rFonts w:ascii="Times New Roman" w:hAnsi="Times New Roman"/>
          <w:sz w:val="28"/>
          <w:szCs w:val="28"/>
        </w:rPr>
        <w:t xml:space="preserve"> до 2</w:t>
      </w:r>
      <w:r w:rsidR="008E27FF">
        <w:rPr>
          <w:rFonts w:ascii="Times New Roman" w:hAnsi="Times New Roman"/>
          <w:sz w:val="28"/>
          <w:szCs w:val="28"/>
        </w:rPr>
        <w:t>7</w:t>
      </w:r>
      <w:r w:rsidRPr="000E41FC">
        <w:rPr>
          <w:rFonts w:ascii="Times New Roman" w:hAnsi="Times New Roman"/>
          <w:sz w:val="28"/>
          <w:szCs w:val="28"/>
        </w:rPr>
        <w:t xml:space="preserve"> </w:t>
      </w:r>
      <w:r w:rsidR="00757F96">
        <w:rPr>
          <w:rFonts w:ascii="Times New Roman" w:hAnsi="Times New Roman"/>
          <w:sz w:val="28"/>
          <w:szCs w:val="28"/>
        </w:rPr>
        <w:t>лет</w:t>
      </w:r>
      <w:r w:rsidRPr="000E41FC">
        <w:rPr>
          <w:rFonts w:ascii="Times New Roman" w:hAnsi="Times New Roman"/>
          <w:sz w:val="28"/>
          <w:szCs w:val="28"/>
        </w:rPr>
        <w:t>.</w:t>
      </w:r>
    </w:p>
    <w:p w:rsidR="000C3A6E" w:rsidRPr="00E73A3B" w:rsidRDefault="006F48A4" w:rsidP="00450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3A6E" w:rsidRPr="004A1016">
        <w:rPr>
          <w:rFonts w:ascii="Times New Roman" w:hAnsi="Times New Roman"/>
          <w:sz w:val="28"/>
          <w:szCs w:val="28"/>
        </w:rPr>
        <w:t>рограмма финансируется из бюджета Республики Татарстан</w:t>
      </w:r>
      <w:r w:rsidR="00E73A3B">
        <w:rPr>
          <w:rFonts w:ascii="Times New Roman" w:hAnsi="Times New Roman"/>
          <w:sz w:val="28"/>
          <w:szCs w:val="28"/>
        </w:rPr>
        <w:t xml:space="preserve"> </w:t>
      </w:r>
      <w:r w:rsidR="00E73A3B" w:rsidRPr="00E73A3B">
        <w:rPr>
          <w:rFonts w:ascii="Times New Roman" w:hAnsi="Times New Roman"/>
          <w:sz w:val="28"/>
          <w:szCs w:val="28"/>
        </w:rPr>
        <w:t>в рамках текущего финансирования деятельности мин</w:t>
      </w:r>
      <w:r w:rsidR="00E73A3B" w:rsidRPr="00E73A3B">
        <w:rPr>
          <w:rFonts w:ascii="Times New Roman" w:hAnsi="Times New Roman"/>
          <w:sz w:val="28"/>
          <w:szCs w:val="28"/>
        </w:rPr>
        <w:t>и</w:t>
      </w:r>
      <w:r w:rsidR="00E73A3B" w:rsidRPr="00E73A3B">
        <w:rPr>
          <w:rFonts w:ascii="Times New Roman" w:hAnsi="Times New Roman"/>
          <w:sz w:val="28"/>
          <w:szCs w:val="28"/>
        </w:rPr>
        <w:t>стерства</w:t>
      </w:r>
      <w:r w:rsidR="000C3A6E" w:rsidRPr="00E73A3B">
        <w:rPr>
          <w:rFonts w:ascii="Times New Roman" w:hAnsi="Times New Roman"/>
          <w:sz w:val="28"/>
          <w:szCs w:val="28"/>
        </w:rPr>
        <w:t>.</w:t>
      </w:r>
    </w:p>
    <w:p w:rsidR="009444CF" w:rsidRDefault="006F48A4" w:rsidP="00510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разработки П</w:t>
      </w:r>
      <w:r w:rsidR="009444CF" w:rsidRPr="002C1FE0">
        <w:rPr>
          <w:rFonts w:ascii="Times New Roman" w:hAnsi="Times New Roman"/>
          <w:sz w:val="28"/>
          <w:szCs w:val="28"/>
        </w:rPr>
        <w:t>рограммы и реализации</w:t>
      </w:r>
      <w:r w:rsidR="002C1FE0" w:rsidRPr="002C1FE0">
        <w:rPr>
          <w:rFonts w:ascii="Times New Roman" w:hAnsi="Times New Roman"/>
          <w:sz w:val="28"/>
          <w:szCs w:val="28"/>
        </w:rPr>
        <w:t>,</w:t>
      </w:r>
      <w:r w:rsidR="009444CF" w:rsidRPr="002C1FE0">
        <w:rPr>
          <w:rFonts w:ascii="Times New Roman" w:hAnsi="Times New Roman"/>
          <w:sz w:val="28"/>
          <w:szCs w:val="28"/>
        </w:rPr>
        <w:t xml:space="preserve"> предусмотренных в ней мероприятий проведена предварительная работа </w:t>
      </w:r>
      <w:r w:rsidR="004A1016">
        <w:rPr>
          <w:rFonts w:ascii="Times New Roman" w:hAnsi="Times New Roman"/>
          <w:sz w:val="28"/>
          <w:szCs w:val="28"/>
        </w:rPr>
        <w:t>по анализу и систематизации нарушений</w:t>
      </w:r>
      <w:r w:rsidR="0090668E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4A1016">
        <w:rPr>
          <w:rFonts w:ascii="Times New Roman" w:hAnsi="Times New Roman"/>
          <w:sz w:val="28"/>
          <w:szCs w:val="28"/>
        </w:rPr>
        <w:t>, выявлению типовых нарушений</w:t>
      </w:r>
      <w:r w:rsidR="0090668E" w:rsidRPr="0090668E">
        <w:rPr>
          <w:rFonts w:ascii="Times New Roman" w:hAnsi="Times New Roman"/>
          <w:sz w:val="28"/>
          <w:szCs w:val="28"/>
        </w:rPr>
        <w:t xml:space="preserve"> </w:t>
      </w:r>
      <w:r w:rsidR="0090668E">
        <w:rPr>
          <w:rFonts w:ascii="Times New Roman" w:hAnsi="Times New Roman"/>
          <w:sz w:val="28"/>
          <w:szCs w:val="28"/>
        </w:rPr>
        <w:t>обязательных требований</w:t>
      </w:r>
      <w:r w:rsidR="004A1016">
        <w:rPr>
          <w:rFonts w:ascii="Times New Roman" w:hAnsi="Times New Roman"/>
          <w:sz w:val="28"/>
          <w:szCs w:val="28"/>
        </w:rPr>
        <w:t>, анализу правоприменительной практики по взаимодействию с подконтрольными субъектами в части выявления проблем применения и исполнения норм лицензионного законодательства.</w:t>
      </w:r>
    </w:p>
    <w:p w:rsidR="00B93DF8" w:rsidRDefault="00B93DF8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80F" w:rsidRDefault="00EF280F" w:rsidP="009740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0C4F">
        <w:rPr>
          <w:rFonts w:ascii="Times New Roman" w:hAnsi="Times New Roman"/>
          <w:sz w:val="28"/>
          <w:szCs w:val="28"/>
        </w:rPr>
        <w:lastRenderedPageBreak/>
        <w:t>Раздел 5. Ме</w:t>
      </w:r>
      <w:r w:rsidR="006F48A4">
        <w:rPr>
          <w:rFonts w:ascii="Times New Roman" w:hAnsi="Times New Roman"/>
          <w:sz w:val="28"/>
          <w:szCs w:val="28"/>
        </w:rPr>
        <w:t>ханизм реализации П</w:t>
      </w:r>
      <w:r w:rsidRPr="00EC0C4F">
        <w:rPr>
          <w:rFonts w:ascii="Times New Roman" w:hAnsi="Times New Roman"/>
          <w:sz w:val="28"/>
          <w:szCs w:val="28"/>
        </w:rPr>
        <w:t>рограммы.</w:t>
      </w:r>
    </w:p>
    <w:p w:rsidR="00CC14F9" w:rsidRDefault="00FF1B34" w:rsidP="00FF1B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1B34">
        <w:rPr>
          <w:rFonts w:ascii="Times New Roman" w:hAnsi="Times New Roman"/>
          <w:sz w:val="28"/>
          <w:szCs w:val="28"/>
        </w:rPr>
        <w:t>Перечень должностных лиц, ответственных за органи</w:t>
      </w:r>
      <w:r w:rsidR="006F48A4">
        <w:rPr>
          <w:rFonts w:ascii="Times New Roman" w:hAnsi="Times New Roman"/>
          <w:sz w:val="28"/>
          <w:szCs w:val="28"/>
        </w:rPr>
        <w:t>зацию и проведение мероприятий П</w:t>
      </w:r>
      <w:r w:rsidRPr="00FF1B34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6B657A" w:rsidRDefault="006B657A" w:rsidP="00541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1CB6" w:rsidRPr="00541CB6" w:rsidRDefault="00541CB6" w:rsidP="00541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CB6">
        <w:rPr>
          <w:rFonts w:ascii="Times New Roman" w:hAnsi="Times New Roman"/>
          <w:sz w:val="24"/>
          <w:szCs w:val="24"/>
        </w:rPr>
        <w:t>Табл.11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25"/>
        <w:gridCol w:w="3544"/>
        <w:gridCol w:w="6379"/>
      </w:tblGrid>
      <w:tr w:rsidR="00FF1B34" w:rsidRPr="001B1BF8" w:rsidTr="00E67CF0">
        <w:tc>
          <w:tcPr>
            <w:tcW w:w="594" w:type="dxa"/>
            <w:shd w:val="clear" w:color="auto" w:fill="auto"/>
          </w:tcPr>
          <w:p w:rsidR="00FF1B34" w:rsidRPr="00594FBD" w:rsidRDefault="00FF1B34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94F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94FB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25" w:type="dxa"/>
            <w:shd w:val="clear" w:color="auto" w:fill="auto"/>
          </w:tcPr>
          <w:p w:rsidR="00FF1B34" w:rsidRPr="00594FBD" w:rsidRDefault="00FF1B34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sz w:val="28"/>
                <w:szCs w:val="28"/>
              </w:rPr>
              <w:t>Ф.И.О и должность</w:t>
            </w:r>
          </w:p>
        </w:tc>
        <w:tc>
          <w:tcPr>
            <w:tcW w:w="3544" w:type="dxa"/>
            <w:shd w:val="clear" w:color="auto" w:fill="auto"/>
          </w:tcPr>
          <w:p w:rsidR="00FF1B34" w:rsidRPr="00594FBD" w:rsidRDefault="00FF1B34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  <w:tc>
          <w:tcPr>
            <w:tcW w:w="6379" w:type="dxa"/>
            <w:shd w:val="clear" w:color="auto" w:fill="auto"/>
          </w:tcPr>
          <w:p w:rsidR="00FF1B34" w:rsidRPr="00594FBD" w:rsidRDefault="00FF1B34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sz w:val="28"/>
                <w:szCs w:val="28"/>
              </w:rPr>
              <w:t>Содержание и степень ответственности за реал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зацию</w:t>
            </w:r>
          </w:p>
        </w:tc>
      </w:tr>
      <w:tr w:rsidR="00FF1B34" w:rsidRPr="001B1BF8" w:rsidTr="00E67CF0">
        <w:tc>
          <w:tcPr>
            <w:tcW w:w="594" w:type="dxa"/>
            <w:shd w:val="clear" w:color="auto" w:fill="auto"/>
          </w:tcPr>
          <w:p w:rsidR="00FF1B34" w:rsidRPr="00594FBD" w:rsidRDefault="00FF1B34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  <w:shd w:val="clear" w:color="auto" w:fill="auto"/>
          </w:tcPr>
          <w:p w:rsidR="00FF1B34" w:rsidRPr="00594FBD" w:rsidRDefault="00D92EBD" w:rsidP="00D92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Гузель Илдар</w:t>
            </w:r>
            <w:r w:rsidR="00663139" w:rsidRPr="00594FBD">
              <w:rPr>
                <w:rFonts w:ascii="Times New Roman" w:hAnsi="Times New Roman"/>
                <w:sz w:val="28"/>
                <w:szCs w:val="28"/>
              </w:rPr>
              <w:t>овна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, заместитель министра эконом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и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ки Республики Татарстан</w:t>
            </w:r>
          </w:p>
        </w:tc>
        <w:tc>
          <w:tcPr>
            <w:tcW w:w="3544" w:type="dxa"/>
            <w:shd w:val="clear" w:color="auto" w:fill="auto"/>
          </w:tcPr>
          <w:p w:rsidR="00FF1B34" w:rsidRPr="00594FBD" w:rsidRDefault="00663139" w:rsidP="00E6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(843) 524-91-0</w:t>
            </w:r>
            <w:r w:rsidR="000658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FF1B34" w:rsidRPr="00594FBD" w:rsidRDefault="000658F5" w:rsidP="0006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Nasibullina.Guzel@tatar.ru</w:t>
            </w:r>
          </w:p>
        </w:tc>
        <w:tc>
          <w:tcPr>
            <w:tcW w:w="6379" w:type="dxa"/>
            <w:shd w:val="clear" w:color="auto" w:fill="auto"/>
          </w:tcPr>
          <w:p w:rsidR="00FF1B34" w:rsidRPr="00594FBD" w:rsidRDefault="00E77E88" w:rsidP="00A40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</w:t>
            </w:r>
            <w:r w:rsidR="007C0451" w:rsidRPr="00594FBD">
              <w:rPr>
                <w:rFonts w:ascii="Times New Roman" w:hAnsi="Times New Roman"/>
                <w:sz w:val="28"/>
                <w:szCs w:val="28"/>
              </w:rPr>
              <w:t xml:space="preserve">рограммы. 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A40B6B" w:rsidRPr="00594FBD">
              <w:rPr>
                <w:rFonts w:ascii="Times New Roman" w:hAnsi="Times New Roman"/>
                <w:sz w:val="28"/>
                <w:szCs w:val="28"/>
              </w:rPr>
              <w:t>,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 xml:space="preserve"> коорд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и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нация</w:t>
            </w:r>
            <w:r w:rsidR="00A40B6B" w:rsidRPr="00594FBD">
              <w:rPr>
                <w:rFonts w:ascii="Times New Roman" w:hAnsi="Times New Roman"/>
                <w:sz w:val="28"/>
                <w:szCs w:val="28"/>
              </w:rPr>
              <w:t xml:space="preserve"> и контроль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 xml:space="preserve"> деятельности профилактической работы в Министерстве</w:t>
            </w:r>
          </w:p>
        </w:tc>
      </w:tr>
      <w:tr w:rsidR="00FF1B34" w:rsidRPr="001B1BF8" w:rsidTr="00E67CF0">
        <w:tc>
          <w:tcPr>
            <w:tcW w:w="594" w:type="dxa"/>
            <w:shd w:val="clear" w:color="auto" w:fill="auto"/>
          </w:tcPr>
          <w:p w:rsidR="00FF1B34" w:rsidRPr="00594FBD" w:rsidRDefault="00FF1B34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  <w:shd w:val="clear" w:color="auto" w:fill="auto"/>
          </w:tcPr>
          <w:p w:rsidR="00FF1B34" w:rsidRPr="00594FBD" w:rsidRDefault="00FF1B34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FBD">
              <w:rPr>
                <w:rFonts w:ascii="Times New Roman" w:hAnsi="Times New Roman"/>
                <w:sz w:val="28"/>
                <w:szCs w:val="28"/>
              </w:rPr>
              <w:t>Горновская</w:t>
            </w:r>
            <w:proofErr w:type="spellEnd"/>
            <w:r w:rsidRPr="00594FBD">
              <w:rPr>
                <w:rFonts w:ascii="Times New Roman" w:hAnsi="Times New Roman"/>
                <w:sz w:val="28"/>
                <w:szCs w:val="28"/>
              </w:rPr>
              <w:t xml:space="preserve"> Надежда Николае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в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на, начальник отдела лицензир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</w:p>
        </w:tc>
        <w:tc>
          <w:tcPr>
            <w:tcW w:w="3544" w:type="dxa"/>
            <w:shd w:val="clear" w:color="auto" w:fill="auto"/>
          </w:tcPr>
          <w:p w:rsidR="00FF1B34" w:rsidRPr="00594FBD" w:rsidRDefault="00FF1B34" w:rsidP="00E6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(843) 524–91–48</w:t>
            </w:r>
          </w:p>
          <w:p w:rsidR="00FF1B34" w:rsidRPr="00594FBD" w:rsidRDefault="00FF1B34" w:rsidP="00E6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Nadezhda.Gornovskaya@tatar.ru</w:t>
            </w:r>
          </w:p>
        </w:tc>
        <w:tc>
          <w:tcPr>
            <w:tcW w:w="6379" w:type="dxa"/>
            <w:shd w:val="clear" w:color="auto" w:fill="auto"/>
          </w:tcPr>
          <w:p w:rsidR="00FF1B34" w:rsidRPr="00594FBD" w:rsidRDefault="00E77E88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="007C0451" w:rsidRPr="00594FBD">
              <w:rPr>
                <w:rFonts w:ascii="Times New Roman" w:hAnsi="Times New Roman"/>
                <w:sz w:val="28"/>
                <w:szCs w:val="28"/>
              </w:rPr>
              <w:t xml:space="preserve">рограммы.  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и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зация и координация деятельности профилактич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е</w:t>
            </w:r>
            <w:r w:rsidR="00FF1B34" w:rsidRPr="00594FBD">
              <w:rPr>
                <w:rFonts w:ascii="Times New Roman" w:hAnsi="Times New Roman"/>
                <w:sz w:val="28"/>
                <w:szCs w:val="28"/>
              </w:rPr>
              <w:t>ской работы в Министерстве</w:t>
            </w:r>
          </w:p>
        </w:tc>
      </w:tr>
      <w:tr w:rsidR="000658F5" w:rsidRPr="001B1BF8" w:rsidTr="00E67CF0">
        <w:tc>
          <w:tcPr>
            <w:tcW w:w="594" w:type="dxa"/>
            <w:shd w:val="clear" w:color="auto" w:fill="auto"/>
          </w:tcPr>
          <w:p w:rsidR="000658F5" w:rsidRPr="00594FBD" w:rsidRDefault="000658F5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5" w:type="dxa"/>
            <w:shd w:val="clear" w:color="auto" w:fill="auto"/>
          </w:tcPr>
          <w:p w:rsidR="000658F5" w:rsidRPr="00594FBD" w:rsidRDefault="000658F5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 Ленар Дамирович, вед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щий советник отдела лицензир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3544" w:type="dxa"/>
            <w:shd w:val="clear" w:color="auto" w:fill="auto"/>
          </w:tcPr>
          <w:p w:rsidR="000658F5" w:rsidRPr="00594FBD" w:rsidRDefault="000658F5" w:rsidP="0006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(843) 524–91–49 L.Safin@tatar.ru</w:t>
            </w:r>
          </w:p>
          <w:p w:rsidR="000658F5" w:rsidRPr="00594FBD" w:rsidRDefault="000658F5" w:rsidP="00E6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  <w:shd w:val="clear" w:color="auto" w:fill="auto"/>
          </w:tcPr>
          <w:p w:rsidR="000658F5" w:rsidRPr="00594FBD" w:rsidRDefault="00E77E88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="00C70358" w:rsidRPr="00C70358">
              <w:rPr>
                <w:rFonts w:ascii="Times New Roman" w:hAnsi="Times New Roman"/>
                <w:sz w:val="28"/>
                <w:szCs w:val="28"/>
              </w:rPr>
              <w:t>рограммы.  Орган</w:t>
            </w:r>
            <w:r w:rsidR="00C70358" w:rsidRPr="00C70358">
              <w:rPr>
                <w:rFonts w:ascii="Times New Roman" w:hAnsi="Times New Roman"/>
                <w:sz w:val="28"/>
                <w:szCs w:val="28"/>
              </w:rPr>
              <w:t>и</w:t>
            </w:r>
            <w:r w:rsidR="00C70358" w:rsidRPr="00C70358">
              <w:rPr>
                <w:rFonts w:ascii="Times New Roman" w:hAnsi="Times New Roman"/>
                <w:sz w:val="28"/>
                <w:szCs w:val="28"/>
              </w:rPr>
              <w:t>зация и координация деятельности профилактич</w:t>
            </w:r>
            <w:r w:rsidR="00C70358" w:rsidRPr="00C70358">
              <w:rPr>
                <w:rFonts w:ascii="Times New Roman" w:hAnsi="Times New Roman"/>
                <w:sz w:val="28"/>
                <w:szCs w:val="28"/>
              </w:rPr>
              <w:t>е</w:t>
            </w:r>
            <w:r w:rsidR="00C70358" w:rsidRPr="00C70358">
              <w:rPr>
                <w:rFonts w:ascii="Times New Roman" w:hAnsi="Times New Roman"/>
                <w:sz w:val="28"/>
                <w:szCs w:val="28"/>
              </w:rPr>
              <w:t>ской работы в Министерстве</w:t>
            </w:r>
          </w:p>
        </w:tc>
      </w:tr>
      <w:tr w:rsidR="00FF1B34" w:rsidRPr="001B1BF8" w:rsidTr="00E67CF0">
        <w:tc>
          <w:tcPr>
            <w:tcW w:w="594" w:type="dxa"/>
            <w:shd w:val="clear" w:color="auto" w:fill="auto"/>
          </w:tcPr>
          <w:p w:rsidR="00FF1B34" w:rsidRPr="00594FBD" w:rsidRDefault="00C70358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5" w:type="dxa"/>
            <w:shd w:val="clear" w:color="auto" w:fill="auto"/>
          </w:tcPr>
          <w:p w:rsidR="00FF1B34" w:rsidRPr="00594FBD" w:rsidRDefault="007A72B4" w:rsidP="00E8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sz w:val="28"/>
                <w:szCs w:val="28"/>
              </w:rPr>
              <w:t>Хасанова Эльмира Габдрахм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 xml:space="preserve">новна, ведущий </w:t>
            </w:r>
            <w:r w:rsidR="00E87A29" w:rsidRPr="00594FB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т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 xml:space="preserve">дела лицензирования </w:t>
            </w:r>
          </w:p>
        </w:tc>
        <w:tc>
          <w:tcPr>
            <w:tcW w:w="3544" w:type="dxa"/>
            <w:shd w:val="clear" w:color="auto" w:fill="auto"/>
          </w:tcPr>
          <w:p w:rsidR="00FF1B34" w:rsidRPr="00594FBD" w:rsidRDefault="007A72B4" w:rsidP="00E6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(843) 524–90–22</w:t>
            </w:r>
          </w:p>
          <w:p w:rsidR="007A72B4" w:rsidRPr="00594FBD" w:rsidRDefault="007A72B4" w:rsidP="00E6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Hasanova.Elmira@tatar.ru</w:t>
            </w:r>
          </w:p>
        </w:tc>
        <w:tc>
          <w:tcPr>
            <w:tcW w:w="6379" w:type="dxa"/>
            <w:shd w:val="clear" w:color="auto" w:fill="auto"/>
          </w:tcPr>
          <w:p w:rsidR="00FF1B34" w:rsidRPr="00594FBD" w:rsidRDefault="00A536C6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sz w:val="28"/>
                <w:szCs w:val="28"/>
              </w:rPr>
              <w:t>Органи</w:t>
            </w:r>
            <w:r w:rsidR="00E77E88">
              <w:rPr>
                <w:rFonts w:ascii="Times New Roman" w:hAnsi="Times New Roman"/>
                <w:sz w:val="28"/>
                <w:szCs w:val="28"/>
              </w:rPr>
              <w:t>зация и проведение мероприятий П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рогра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м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мы профилактики</w:t>
            </w:r>
          </w:p>
        </w:tc>
      </w:tr>
      <w:tr w:rsidR="00FF1B34" w:rsidRPr="001B1BF8" w:rsidTr="00E67CF0">
        <w:tc>
          <w:tcPr>
            <w:tcW w:w="594" w:type="dxa"/>
            <w:shd w:val="clear" w:color="auto" w:fill="auto"/>
          </w:tcPr>
          <w:p w:rsidR="00FF1B34" w:rsidRPr="00594FBD" w:rsidRDefault="00C70358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5" w:type="dxa"/>
            <w:shd w:val="clear" w:color="auto" w:fill="auto"/>
          </w:tcPr>
          <w:p w:rsidR="00FF1B34" w:rsidRPr="00594FBD" w:rsidRDefault="00A40B6B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FBD"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  <w:r w:rsidRPr="00594FBD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  <w:r w:rsidR="007A72B4" w:rsidRPr="00594FBD">
              <w:rPr>
                <w:rFonts w:ascii="Times New Roman" w:hAnsi="Times New Roman"/>
                <w:sz w:val="28"/>
                <w:szCs w:val="28"/>
              </w:rPr>
              <w:t>, ведущий консультант отдела л</w:t>
            </w:r>
            <w:r w:rsidR="007A72B4" w:rsidRPr="00594FBD">
              <w:rPr>
                <w:rFonts w:ascii="Times New Roman" w:hAnsi="Times New Roman"/>
                <w:sz w:val="28"/>
                <w:szCs w:val="28"/>
              </w:rPr>
              <w:t>и</w:t>
            </w:r>
            <w:r w:rsidR="007A72B4" w:rsidRPr="00594FBD">
              <w:rPr>
                <w:rFonts w:ascii="Times New Roman" w:hAnsi="Times New Roman"/>
                <w:sz w:val="28"/>
                <w:szCs w:val="28"/>
              </w:rPr>
              <w:t xml:space="preserve">цензирования </w:t>
            </w:r>
          </w:p>
        </w:tc>
        <w:tc>
          <w:tcPr>
            <w:tcW w:w="3544" w:type="dxa"/>
            <w:shd w:val="clear" w:color="auto" w:fill="auto"/>
          </w:tcPr>
          <w:p w:rsidR="00FF1B34" w:rsidRPr="00594FBD" w:rsidRDefault="007A72B4" w:rsidP="00E6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(843) 524–91-49</w:t>
            </w:r>
          </w:p>
          <w:p w:rsidR="007A72B4" w:rsidRPr="00594FBD" w:rsidRDefault="00A40B6B" w:rsidP="00E6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Olga.Bobkova@tatar.ru</w:t>
            </w:r>
          </w:p>
        </w:tc>
        <w:tc>
          <w:tcPr>
            <w:tcW w:w="6379" w:type="dxa"/>
            <w:shd w:val="clear" w:color="auto" w:fill="auto"/>
          </w:tcPr>
          <w:p w:rsidR="00FF1B34" w:rsidRPr="00594FBD" w:rsidRDefault="00A536C6" w:rsidP="00E6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FBD">
              <w:rPr>
                <w:rFonts w:ascii="Times New Roman" w:hAnsi="Times New Roman"/>
                <w:sz w:val="28"/>
                <w:szCs w:val="28"/>
              </w:rPr>
              <w:t>Органи</w:t>
            </w:r>
            <w:r w:rsidR="00E77E88">
              <w:rPr>
                <w:rFonts w:ascii="Times New Roman" w:hAnsi="Times New Roman"/>
                <w:sz w:val="28"/>
                <w:szCs w:val="28"/>
              </w:rPr>
              <w:t>зация и проведение мероприятий П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рогра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м</w:t>
            </w:r>
            <w:r w:rsidRPr="00594FBD">
              <w:rPr>
                <w:rFonts w:ascii="Times New Roman" w:hAnsi="Times New Roman"/>
                <w:sz w:val="28"/>
                <w:szCs w:val="28"/>
              </w:rPr>
              <w:t>мы профилактики</w:t>
            </w:r>
          </w:p>
        </w:tc>
      </w:tr>
    </w:tbl>
    <w:p w:rsidR="00597CDE" w:rsidRDefault="00597CDE" w:rsidP="00242E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EF3" w:rsidRDefault="00242EF3" w:rsidP="00597C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E77E8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осуществляет </w:t>
      </w:r>
      <w:r w:rsidRPr="00EC0C4F">
        <w:rPr>
          <w:rFonts w:ascii="Times New Roman" w:hAnsi="Times New Roman"/>
          <w:sz w:val="28"/>
          <w:szCs w:val="28"/>
        </w:rPr>
        <w:t>стратегическое планирование профилактической работы</w:t>
      </w:r>
      <w:r>
        <w:rPr>
          <w:rFonts w:ascii="Times New Roman" w:hAnsi="Times New Roman"/>
          <w:sz w:val="28"/>
          <w:szCs w:val="28"/>
        </w:rPr>
        <w:t xml:space="preserve">, утверждает </w:t>
      </w:r>
      <w:r w:rsidR="00597CDE" w:rsidRPr="002C1FE0">
        <w:rPr>
          <w:rFonts w:ascii="Times New Roman" w:hAnsi="Times New Roman"/>
          <w:sz w:val="28"/>
          <w:szCs w:val="28"/>
        </w:rPr>
        <w:t>пред</w:t>
      </w:r>
      <w:r w:rsidR="00597CDE" w:rsidRPr="002C1FE0">
        <w:rPr>
          <w:rFonts w:ascii="Times New Roman" w:hAnsi="Times New Roman"/>
          <w:sz w:val="28"/>
          <w:szCs w:val="28"/>
        </w:rPr>
        <w:t>о</w:t>
      </w:r>
      <w:r w:rsidR="00597CDE" w:rsidRPr="002C1FE0">
        <w:rPr>
          <w:rFonts w:ascii="Times New Roman" w:hAnsi="Times New Roman"/>
          <w:sz w:val="28"/>
          <w:szCs w:val="28"/>
        </w:rPr>
        <w:t xml:space="preserve">стережения о недопустимости </w:t>
      </w:r>
      <w:r w:rsidR="00597CDE" w:rsidRPr="002C1F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нарушения обязательных требований</w:t>
      </w:r>
      <w:r w:rsidR="00597C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</w:t>
      </w:r>
      <w:r w:rsidRPr="00242EF3">
        <w:rPr>
          <w:rFonts w:ascii="Times New Roman" w:hAnsi="Times New Roman"/>
          <w:sz w:val="28"/>
          <w:szCs w:val="28"/>
        </w:rPr>
        <w:t xml:space="preserve"> (предложени</w:t>
      </w:r>
      <w:r>
        <w:rPr>
          <w:rFonts w:ascii="Times New Roman" w:hAnsi="Times New Roman"/>
          <w:sz w:val="28"/>
          <w:szCs w:val="28"/>
        </w:rPr>
        <w:t>я</w:t>
      </w:r>
      <w:r w:rsidRPr="00242EF3">
        <w:rPr>
          <w:rFonts w:ascii="Times New Roman" w:hAnsi="Times New Roman"/>
          <w:sz w:val="28"/>
          <w:szCs w:val="28"/>
        </w:rPr>
        <w:t>) по изменению регулирования в подконтрольной сфере</w:t>
      </w:r>
      <w:r>
        <w:rPr>
          <w:rFonts w:ascii="Times New Roman" w:hAnsi="Times New Roman"/>
          <w:sz w:val="28"/>
          <w:szCs w:val="28"/>
        </w:rPr>
        <w:t>,</w:t>
      </w:r>
      <w:r w:rsidRPr="00242EF3">
        <w:t xml:space="preserve"> </w:t>
      </w:r>
      <w:r w:rsidRPr="00242EF3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нтрольно-надзорной деятельности, отчеты, документы о профилактической деятельности.</w:t>
      </w:r>
    </w:p>
    <w:p w:rsidR="00242EF3" w:rsidRDefault="00E77E88" w:rsidP="00597C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</w:t>
      </w:r>
      <w:r w:rsidR="00242EF3">
        <w:rPr>
          <w:rFonts w:ascii="Times New Roman" w:hAnsi="Times New Roman"/>
          <w:sz w:val="28"/>
          <w:szCs w:val="28"/>
        </w:rPr>
        <w:t xml:space="preserve">рограммы готовит </w:t>
      </w:r>
      <w:r w:rsidR="00597CDE" w:rsidRPr="002C1FE0">
        <w:rPr>
          <w:rFonts w:ascii="Times New Roman" w:hAnsi="Times New Roman"/>
          <w:sz w:val="28"/>
          <w:szCs w:val="28"/>
        </w:rPr>
        <w:t xml:space="preserve">предостережения о недопустимости </w:t>
      </w:r>
      <w:r w:rsidR="00597CDE" w:rsidRPr="002C1F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нарушения обязательных треб</w:t>
      </w:r>
      <w:r w:rsidR="00597CDE" w:rsidRPr="002C1F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="00597CDE" w:rsidRPr="002C1F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ваний</w:t>
      </w:r>
      <w:r w:rsidR="00597C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597CDE">
        <w:rPr>
          <w:rFonts w:ascii="Times New Roman" w:hAnsi="Times New Roman"/>
          <w:sz w:val="28"/>
          <w:szCs w:val="28"/>
        </w:rPr>
        <w:t xml:space="preserve"> </w:t>
      </w:r>
      <w:r w:rsidR="00242EF3" w:rsidRPr="00242EF3">
        <w:rPr>
          <w:rFonts w:ascii="Times New Roman" w:hAnsi="Times New Roman"/>
          <w:sz w:val="28"/>
          <w:szCs w:val="28"/>
        </w:rPr>
        <w:t xml:space="preserve">решения (предложения) по изменению регулирования в подконтрольной сфере, контрольно-надзорной деятельности, отчеты, документы </w:t>
      </w:r>
      <w:r w:rsidR="00242EF3">
        <w:rPr>
          <w:rFonts w:ascii="Times New Roman" w:hAnsi="Times New Roman"/>
          <w:sz w:val="28"/>
          <w:szCs w:val="28"/>
        </w:rPr>
        <w:t>о профилактической деятельности</w:t>
      </w:r>
      <w:r w:rsidR="00597CDE">
        <w:rPr>
          <w:rFonts w:ascii="Times New Roman" w:hAnsi="Times New Roman"/>
          <w:sz w:val="28"/>
          <w:szCs w:val="28"/>
        </w:rPr>
        <w:t xml:space="preserve">, </w:t>
      </w:r>
      <w:r w:rsidR="00242EF3" w:rsidRPr="00597CD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установленными П</w:t>
      </w:r>
      <w:r w:rsidR="00242EF3">
        <w:rPr>
          <w:rFonts w:ascii="Times New Roman" w:hAnsi="Times New Roman"/>
          <w:sz w:val="28"/>
          <w:szCs w:val="28"/>
        </w:rPr>
        <w:t>рограммой сроками.</w:t>
      </w:r>
    </w:p>
    <w:p w:rsidR="006B657A" w:rsidRDefault="006B657A" w:rsidP="00462857">
      <w:pPr>
        <w:jc w:val="center"/>
        <w:rPr>
          <w:rFonts w:ascii="Times New Roman" w:hAnsi="Times New Roman"/>
          <w:sz w:val="28"/>
          <w:szCs w:val="28"/>
        </w:rPr>
      </w:pPr>
    </w:p>
    <w:p w:rsidR="004070EC" w:rsidRPr="00EE6B4F" w:rsidRDefault="004070EC" w:rsidP="004628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6. </w:t>
      </w:r>
      <w:r w:rsidRPr="00EE6B4F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77E88">
        <w:rPr>
          <w:rFonts w:ascii="Times New Roman" w:hAnsi="Times New Roman"/>
          <w:sz w:val="28"/>
          <w:szCs w:val="28"/>
        </w:rPr>
        <w:t>.</w:t>
      </w:r>
    </w:p>
    <w:p w:rsidR="004070EC" w:rsidRPr="00EE6B4F" w:rsidRDefault="00D4257D" w:rsidP="0046285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70EC" w:rsidRPr="00EE6B4F">
        <w:rPr>
          <w:rFonts w:ascii="Times New Roman" w:hAnsi="Times New Roman"/>
          <w:sz w:val="28"/>
          <w:szCs w:val="28"/>
        </w:rPr>
        <w:t xml:space="preserve">оказатели результативности </w:t>
      </w:r>
      <w:r>
        <w:rPr>
          <w:rFonts w:ascii="Times New Roman" w:hAnsi="Times New Roman"/>
          <w:sz w:val="28"/>
          <w:szCs w:val="28"/>
        </w:rPr>
        <w:t xml:space="preserve">и эффективности </w:t>
      </w:r>
      <w:r w:rsidR="004070EC" w:rsidRPr="00EE6B4F">
        <w:rPr>
          <w:rFonts w:ascii="Times New Roman" w:hAnsi="Times New Roman"/>
          <w:sz w:val="28"/>
          <w:szCs w:val="28"/>
        </w:rPr>
        <w:t>Программы.</w:t>
      </w:r>
    </w:p>
    <w:p w:rsidR="004070EC" w:rsidRDefault="004070EC" w:rsidP="0046285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E6B4F">
        <w:rPr>
          <w:rFonts w:ascii="Times New Roman" w:hAnsi="Times New Roman"/>
          <w:sz w:val="28"/>
          <w:szCs w:val="28"/>
        </w:rPr>
        <w:t>Ожидаемый результат от реализации Программы.</w:t>
      </w:r>
    </w:p>
    <w:p w:rsidR="007348A7" w:rsidRPr="00EE6B4F" w:rsidRDefault="007348A7" w:rsidP="0046285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0EC" w:rsidRPr="00F421F5" w:rsidRDefault="004070EC" w:rsidP="00462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1F5">
        <w:rPr>
          <w:rFonts w:ascii="Times New Roman" w:hAnsi="Times New Roman"/>
          <w:sz w:val="28"/>
          <w:szCs w:val="28"/>
        </w:rPr>
        <w:t>Оценка эффективности Программы пров</w:t>
      </w:r>
      <w:r w:rsidR="000D119F">
        <w:rPr>
          <w:rFonts w:ascii="Times New Roman" w:hAnsi="Times New Roman"/>
          <w:sz w:val="28"/>
          <w:szCs w:val="28"/>
        </w:rPr>
        <w:t>о</w:t>
      </w:r>
      <w:r w:rsidR="00AE39B1">
        <w:rPr>
          <w:rFonts w:ascii="Times New Roman" w:hAnsi="Times New Roman"/>
          <w:sz w:val="28"/>
          <w:szCs w:val="28"/>
        </w:rPr>
        <w:t>д</w:t>
      </w:r>
      <w:r w:rsidR="000D119F">
        <w:rPr>
          <w:rFonts w:ascii="Times New Roman" w:hAnsi="Times New Roman"/>
          <w:sz w:val="28"/>
          <w:szCs w:val="28"/>
        </w:rPr>
        <w:t>ится по следующим показателям</w:t>
      </w:r>
      <w:r w:rsidRPr="00F421F5">
        <w:rPr>
          <w:rFonts w:ascii="Times New Roman" w:hAnsi="Times New Roman"/>
          <w:sz w:val="28"/>
          <w:szCs w:val="28"/>
        </w:rPr>
        <w:t>:</w:t>
      </w:r>
    </w:p>
    <w:p w:rsidR="004070EC" w:rsidRDefault="004070EC" w:rsidP="008054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1F5">
        <w:rPr>
          <w:rFonts w:ascii="Times New Roman" w:hAnsi="Times New Roman"/>
          <w:sz w:val="28"/>
          <w:szCs w:val="28"/>
        </w:rPr>
        <w:t xml:space="preserve">1. </w:t>
      </w:r>
      <w:r w:rsidR="000D119F" w:rsidRPr="000D119F">
        <w:rPr>
          <w:rFonts w:ascii="Times New Roman" w:hAnsi="Times New Roman"/>
          <w:sz w:val="28"/>
          <w:szCs w:val="28"/>
        </w:rPr>
        <w:t>Снижение доли контрольно-надзорных мероприятий (плановых проверок), в ходе которых выявлены нарушения, от общего количества плановых проверок в текущем году по отношению к предыдущему году</w:t>
      </w:r>
      <w:r>
        <w:rPr>
          <w:rFonts w:ascii="Times New Roman" w:hAnsi="Times New Roman"/>
          <w:sz w:val="28"/>
          <w:szCs w:val="28"/>
        </w:rPr>
        <w:t>.</w:t>
      </w:r>
    </w:p>
    <w:p w:rsidR="000D119F" w:rsidRPr="00F421F5" w:rsidRDefault="000D119F" w:rsidP="008054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D119F">
        <w:rPr>
          <w:rFonts w:ascii="Times New Roman" w:hAnsi="Times New Roman"/>
          <w:sz w:val="28"/>
          <w:szCs w:val="28"/>
        </w:rPr>
        <w:t>Снижение доли контрольно-надзорных мероприятий (плановых проверок), по результатам которых не применялись меры административного воздействия (не выдавались предписания), от общего количества плановых проверок в текущем г</w:t>
      </w:r>
      <w:r w:rsidRPr="000D119F">
        <w:rPr>
          <w:rFonts w:ascii="Times New Roman" w:hAnsi="Times New Roman"/>
          <w:sz w:val="28"/>
          <w:szCs w:val="28"/>
        </w:rPr>
        <w:t>о</w:t>
      </w:r>
      <w:r w:rsidRPr="000D119F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>.</w:t>
      </w:r>
    </w:p>
    <w:p w:rsidR="007D5459" w:rsidRPr="007D5459" w:rsidRDefault="004070EC" w:rsidP="007D54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1F5">
        <w:rPr>
          <w:rFonts w:ascii="Times New Roman" w:hAnsi="Times New Roman"/>
          <w:sz w:val="28"/>
          <w:szCs w:val="28"/>
        </w:rPr>
        <w:t>Ожидаемый ре</w:t>
      </w:r>
      <w:r w:rsidR="00AE39B1">
        <w:rPr>
          <w:rFonts w:ascii="Times New Roman" w:hAnsi="Times New Roman"/>
          <w:sz w:val="28"/>
          <w:szCs w:val="28"/>
        </w:rPr>
        <w:t xml:space="preserve">зультат от реализации Программы: </w:t>
      </w:r>
      <w:r w:rsidR="007D5459" w:rsidRPr="007D5459">
        <w:rPr>
          <w:rFonts w:ascii="Times New Roman" w:hAnsi="Times New Roman"/>
          <w:sz w:val="28"/>
          <w:szCs w:val="28"/>
        </w:rPr>
        <w:t>преобладание законопослушных подконтрольных субъектов;</w:t>
      </w:r>
      <w:r w:rsidR="007D5459">
        <w:rPr>
          <w:rFonts w:ascii="Times New Roman" w:hAnsi="Times New Roman"/>
          <w:sz w:val="28"/>
          <w:szCs w:val="28"/>
        </w:rPr>
        <w:t xml:space="preserve"> </w:t>
      </w:r>
      <w:r w:rsidR="007D5459" w:rsidRPr="007D5459">
        <w:rPr>
          <w:rFonts w:ascii="Times New Roman" w:hAnsi="Times New Roman"/>
          <w:sz w:val="28"/>
          <w:szCs w:val="28"/>
        </w:rPr>
        <w:t>разв</w:t>
      </w:r>
      <w:r w:rsidR="007D5459" w:rsidRPr="007D5459">
        <w:rPr>
          <w:rFonts w:ascii="Times New Roman" w:hAnsi="Times New Roman"/>
          <w:sz w:val="28"/>
          <w:szCs w:val="28"/>
        </w:rPr>
        <w:t>и</w:t>
      </w:r>
      <w:r w:rsidR="007D5459" w:rsidRPr="007D5459">
        <w:rPr>
          <w:rFonts w:ascii="Times New Roman" w:hAnsi="Times New Roman"/>
          <w:sz w:val="28"/>
          <w:szCs w:val="28"/>
        </w:rPr>
        <w:t>тая система профилактических мероприятий министерства; уменьшение административной нагрузки на подконтрольные субъекты; повышение уровня правовой грамотности подконтрольных субъектов; обеспечение единообразия понимания предмета контроля подконтрольными субъектами; мотивация подконтрольных субъектов к добросовестному поведению.</w:t>
      </w:r>
    </w:p>
    <w:p w:rsidR="004070EC" w:rsidRDefault="004070EC" w:rsidP="00462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0EC" w:rsidRDefault="004070EC" w:rsidP="00BB24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1CA">
        <w:rPr>
          <w:rFonts w:ascii="Times New Roman" w:hAnsi="Times New Roman"/>
          <w:sz w:val="28"/>
          <w:szCs w:val="28"/>
        </w:rPr>
        <w:t xml:space="preserve">Методика </w:t>
      </w:r>
      <w:proofErr w:type="gramStart"/>
      <w:r w:rsidR="000D119F">
        <w:rPr>
          <w:rFonts w:ascii="Times New Roman" w:hAnsi="Times New Roman"/>
          <w:sz w:val="28"/>
          <w:szCs w:val="28"/>
        </w:rPr>
        <w:t xml:space="preserve">расчета показателей </w:t>
      </w:r>
      <w:r w:rsidRPr="003311CA">
        <w:rPr>
          <w:rFonts w:ascii="Times New Roman" w:hAnsi="Times New Roman"/>
          <w:sz w:val="28"/>
          <w:szCs w:val="28"/>
        </w:rPr>
        <w:t>оценки эффективности Программы</w:t>
      </w:r>
      <w:proofErr w:type="gramEnd"/>
      <w:r w:rsidRPr="003311CA">
        <w:rPr>
          <w:rFonts w:ascii="Times New Roman" w:hAnsi="Times New Roman"/>
          <w:sz w:val="28"/>
          <w:szCs w:val="28"/>
        </w:rPr>
        <w:t>.</w:t>
      </w:r>
    </w:p>
    <w:p w:rsidR="001D48B0" w:rsidRDefault="001D48B0" w:rsidP="0046285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0EC" w:rsidRPr="00035AE6" w:rsidRDefault="000D119F" w:rsidP="00462857">
      <w:pPr>
        <w:pStyle w:val="af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19F">
        <w:rPr>
          <w:rFonts w:ascii="Times New Roman" w:hAnsi="Times New Roman"/>
          <w:sz w:val="28"/>
          <w:szCs w:val="28"/>
        </w:rPr>
        <w:t>Снижение доли контрольно-надзорных мероприятий (плановых проверок), в ходе которых выявлены нарушения, от общего количества плановых проверок в текущем году по отношению к предыдущему году</w:t>
      </w:r>
      <w:r w:rsidR="004070EC">
        <w:rPr>
          <w:rFonts w:ascii="Times New Roman" w:hAnsi="Times New Roman"/>
          <w:sz w:val="28"/>
          <w:szCs w:val="28"/>
        </w:rPr>
        <w:t>.</w:t>
      </w:r>
    </w:p>
    <w:p w:rsidR="006B657A" w:rsidRDefault="006B657A" w:rsidP="00E77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7B1E">
        <w:rPr>
          <w:rFonts w:ascii="Times New Roman" w:hAnsi="Times New Roman"/>
          <w:sz w:val="28"/>
          <w:szCs w:val="28"/>
        </w:rPr>
        <w:t xml:space="preserve">Показатель рассчитывается как отношение количества </w:t>
      </w:r>
      <w:r>
        <w:rPr>
          <w:rFonts w:ascii="Times New Roman" w:hAnsi="Times New Roman"/>
          <w:sz w:val="28"/>
          <w:szCs w:val="28"/>
        </w:rPr>
        <w:t xml:space="preserve">плановых, внеплановых </w:t>
      </w:r>
      <w:r w:rsidRPr="00E27B1E">
        <w:rPr>
          <w:rFonts w:ascii="Times New Roman" w:hAnsi="Times New Roman"/>
          <w:sz w:val="28"/>
          <w:szCs w:val="28"/>
        </w:rPr>
        <w:t>проверок, при которых выявлены нар</w:t>
      </w:r>
      <w:r w:rsidRPr="00E27B1E">
        <w:rPr>
          <w:rFonts w:ascii="Times New Roman" w:hAnsi="Times New Roman"/>
          <w:sz w:val="28"/>
          <w:szCs w:val="28"/>
        </w:rPr>
        <w:t>у</w:t>
      </w:r>
      <w:r w:rsidRPr="00E27B1E">
        <w:rPr>
          <w:rFonts w:ascii="Times New Roman" w:hAnsi="Times New Roman"/>
          <w:sz w:val="28"/>
          <w:szCs w:val="28"/>
        </w:rPr>
        <w:t xml:space="preserve">шения обязательных требований, к общему количеству проведенных в текущем году контрольно-надзорных мероприятий (плановых). </w:t>
      </w:r>
      <w:r>
        <w:rPr>
          <w:rFonts w:ascii="Times New Roman" w:hAnsi="Times New Roman"/>
          <w:sz w:val="28"/>
          <w:szCs w:val="28"/>
        </w:rPr>
        <w:t>Результат сравнивается с предыдущим годом.</w:t>
      </w:r>
    </w:p>
    <w:p w:rsidR="006B657A" w:rsidRDefault="000D119F" w:rsidP="007065D8">
      <w:pPr>
        <w:pStyle w:val="af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57A">
        <w:rPr>
          <w:rFonts w:ascii="Times New Roman" w:hAnsi="Times New Roman"/>
          <w:sz w:val="28"/>
          <w:szCs w:val="28"/>
        </w:rPr>
        <w:t>Снижение доли контрольно-надзорных мероприятий (плановых проверок), по результатам которых не примен</w:t>
      </w:r>
      <w:r w:rsidRPr="006B657A">
        <w:rPr>
          <w:rFonts w:ascii="Times New Roman" w:hAnsi="Times New Roman"/>
          <w:sz w:val="28"/>
          <w:szCs w:val="28"/>
        </w:rPr>
        <w:t>я</w:t>
      </w:r>
      <w:r w:rsidRPr="006B657A">
        <w:rPr>
          <w:rFonts w:ascii="Times New Roman" w:hAnsi="Times New Roman"/>
          <w:sz w:val="28"/>
          <w:szCs w:val="28"/>
        </w:rPr>
        <w:t>лись меры административного воздействия (не выдавались предписания), от общего количества плановых проверок в тек</w:t>
      </w:r>
      <w:r w:rsidRPr="006B657A">
        <w:rPr>
          <w:rFonts w:ascii="Times New Roman" w:hAnsi="Times New Roman"/>
          <w:sz w:val="28"/>
          <w:szCs w:val="28"/>
        </w:rPr>
        <w:t>у</w:t>
      </w:r>
      <w:r w:rsidRPr="006B657A">
        <w:rPr>
          <w:rFonts w:ascii="Times New Roman" w:hAnsi="Times New Roman"/>
          <w:sz w:val="28"/>
          <w:szCs w:val="28"/>
        </w:rPr>
        <w:t>щем году</w:t>
      </w:r>
      <w:r w:rsidR="004070EC" w:rsidRPr="006B657A">
        <w:rPr>
          <w:rFonts w:ascii="Times New Roman" w:hAnsi="Times New Roman"/>
          <w:sz w:val="28"/>
          <w:szCs w:val="28"/>
        </w:rPr>
        <w:t>.</w:t>
      </w:r>
      <w:r w:rsidR="006B657A" w:rsidRPr="006B657A">
        <w:rPr>
          <w:rFonts w:ascii="Times New Roman" w:hAnsi="Times New Roman"/>
          <w:sz w:val="28"/>
          <w:szCs w:val="28"/>
        </w:rPr>
        <w:t xml:space="preserve"> Результат сравнивается с предыдущим годом.</w:t>
      </w:r>
    </w:p>
    <w:p w:rsidR="000D119F" w:rsidRDefault="006B657A" w:rsidP="004777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57A">
        <w:rPr>
          <w:rFonts w:ascii="Times New Roman" w:hAnsi="Times New Roman"/>
          <w:sz w:val="28"/>
          <w:szCs w:val="28"/>
        </w:rPr>
        <w:lastRenderedPageBreak/>
        <w:t>Показатель рассчитывается как отношение количества проверок, при которых не применялись меры административн</w:t>
      </w:r>
      <w:r w:rsidRPr="006B657A">
        <w:rPr>
          <w:rFonts w:ascii="Times New Roman" w:hAnsi="Times New Roman"/>
          <w:sz w:val="28"/>
          <w:szCs w:val="28"/>
        </w:rPr>
        <w:t>о</w:t>
      </w:r>
      <w:r w:rsidRPr="006B657A">
        <w:rPr>
          <w:rFonts w:ascii="Times New Roman" w:hAnsi="Times New Roman"/>
          <w:sz w:val="28"/>
          <w:szCs w:val="28"/>
        </w:rPr>
        <w:t>го наказания (предписание) к общему количеству проведенных проверок. Результат сравнивается с предыдущим годом.</w:t>
      </w:r>
    </w:p>
    <w:p w:rsidR="0047774B" w:rsidRPr="004317B1" w:rsidRDefault="00D4257D" w:rsidP="004777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</w:t>
      </w:r>
      <w:r w:rsidR="008054CC">
        <w:rPr>
          <w:rFonts w:ascii="Times New Roman" w:hAnsi="Times New Roman"/>
          <w:sz w:val="28"/>
          <w:szCs w:val="28"/>
        </w:rPr>
        <w:t xml:space="preserve">данные показатели к оценке эффективности Программы в 2023 году не представляется возможным, </w:t>
      </w:r>
      <w:r w:rsidR="008054CC" w:rsidRPr="004317B1">
        <w:rPr>
          <w:rFonts w:ascii="Times New Roman" w:hAnsi="Times New Roman"/>
          <w:sz w:val="28"/>
          <w:szCs w:val="28"/>
        </w:rPr>
        <w:t>п</w:t>
      </w:r>
      <w:r w:rsidR="008054CC" w:rsidRPr="004317B1">
        <w:rPr>
          <w:rFonts w:ascii="Times New Roman" w:hAnsi="Times New Roman"/>
          <w:sz w:val="28"/>
          <w:szCs w:val="28"/>
        </w:rPr>
        <w:t>о</w:t>
      </w:r>
      <w:r w:rsidR="008054CC" w:rsidRPr="004317B1">
        <w:rPr>
          <w:rFonts w:ascii="Times New Roman" w:hAnsi="Times New Roman"/>
          <w:sz w:val="28"/>
          <w:szCs w:val="28"/>
        </w:rPr>
        <w:t>скольку плановые, внеплановые проверки не проводились, предписания по результатам профилактических визитов не выд</w:t>
      </w:r>
      <w:r w:rsidR="008054CC" w:rsidRPr="004317B1">
        <w:rPr>
          <w:rFonts w:ascii="Times New Roman" w:hAnsi="Times New Roman"/>
          <w:sz w:val="28"/>
          <w:szCs w:val="28"/>
        </w:rPr>
        <w:t>а</w:t>
      </w:r>
      <w:r w:rsidR="008054CC" w:rsidRPr="004317B1">
        <w:rPr>
          <w:rFonts w:ascii="Times New Roman" w:hAnsi="Times New Roman"/>
          <w:sz w:val="28"/>
          <w:szCs w:val="28"/>
        </w:rPr>
        <w:t>вались (законодательно по данному виду контроля не предусмотрено).</w:t>
      </w:r>
      <w:r w:rsidR="008054CC">
        <w:rPr>
          <w:rFonts w:ascii="Times New Roman" w:hAnsi="Times New Roman"/>
          <w:sz w:val="28"/>
          <w:szCs w:val="28"/>
        </w:rPr>
        <w:t xml:space="preserve"> </w:t>
      </w:r>
      <w:r w:rsidR="0047774B" w:rsidRPr="004317B1">
        <w:rPr>
          <w:rFonts w:ascii="Times New Roman" w:hAnsi="Times New Roman"/>
          <w:sz w:val="28"/>
          <w:szCs w:val="28"/>
        </w:rPr>
        <w:t>Оцен</w:t>
      </w:r>
      <w:r w:rsidR="008054CC">
        <w:rPr>
          <w:rFonts w:ascii="Times New Roman" w:hAnsi="Times New Roman"/>
          <w:sz w:val="28"/>
          <w:szCs w:val="28"/>
        </w:rPr>
        <w:t>ку можно</w:t>
      </w:r>
      <w:r w:rsidR="0047774B" w:rsidRPr="004317B1">
        <w:rPr>
          <w:rFonts w:ascii="Times New Roman" w:hAnsi="Times New Roman"/>
          <w:sz w:val="28"/>
          <w:szCs w:val="28"/>
        </w:rPr>
        <w:t xml:space="preserve"> </w:t>
      </w:r>
      <w:r w:rsidR="008054CC">
        <w:rPr>
          <w:rFonts w:ascii="Times New Roman" w:hAnsi="Times New Roman"/>
          <w:sz w:val="28"/>
          <w:szCs w:val="28"/>
        </w:rPr>
        <w:t>произвести только по косвенным пр</w:t>
      </w:r>
      <w:r w:rsidR="008054CC">
        <w:rPr>
          <w:rFonts w:ascii="Times New Roman" w:hAnsi="Times New Roman"/>
          <w:sz w:val="28"/>
          <w:szCs w:val="28"/>
        </w:rPr>
        <w:t>и</w:t>
      </w:r>
      <w:r w:rsidR="008054CC">
        <w:rPr>
          <w:rFonts w:ascii="Times New Roman" w:hAnsi="Times New Roman"/>
          <w:sz w:val="28"/>
          <w:szCs w:val="28"/>
        </w:rPr>
        <w:t>знакам, которые подтверждают эффективность работы Программы.</w:t>
      </w:r>
    </w:p>
    <w:p w:rsidR="0047774B" w:rsidRDefault="0047774B" w:rsidP="004777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7B1">
        <w:rPr>
          <w:rFonts w:ascii="Times New Roman" w:hAnsi="Times New Roman"/>
          <w:sz w:val="28"/>
          <w:szCs w:val="28"/>
        </w:rPr>
        <w:t xml:space="preserve">Косвенными признаками являются: отсутствие жалоб от населения на работу </w:t>
      </w:r>
      <w:proofErr w:type="spellStart"/>
      <w:r w:rsidRPr="004317B1">
        <w:rPr>
          <w:rFonts w:ascii="Times New Roman" w:hAnsi="Times New Roman"/>
          <w:sz w:val="28"/>
          <w:szCs w:val="28"/>
        </w:rPr>
        <w:t>ломозаготовительных</w:t>
      </w:r>
      <w:proofErr w:type="spellEnd"/>
      <w:r w:rsidRPr="004317B1">
        <w:rPr>
          <w:rFonts w:ascii="Times New Roman" w:hAnsi="Times New Roman"/>
          <w:sz w:val="28"/>
          <w:szCs w:val="28"/>
        </w:rPr>
        <w:t xml:space="preserve"> пунктов, обращ</w:t>
      </w:r>
      <w:r w:rsidRPr="004317B1">
        <w:rPr>
          <w:rFonts w:ascii="Times New Roman" w:hAnsi="Times New Roman"/>
          <w:sz w:val="28"/>
          <w:szCs w:val="28"/>
        </w:rPr>
        <w:t>е</w:t>
      </w:r>
      <w:r w:rsidRPr="004317B1">
        <w:rPr>
          <w:rFonts w:ascii="Times New Roman" w:hAnsi="Times New Roman"/>
          <w:sz w:val="28"/>
          <w:szCs w:val="28"/>
        </w:rPr>
        <w:t xml:space="preserve">ний в министерство других органов государственной власти по нарушениям в сфере </w:t>
      </w:r>
      <w:proofErr w:type="spellStart"/>
      <w:r w:rsidRPr="004317B1">
        <w:rPr>
          <w:rFonts w:ascii="Times New Roman" w:hAnsi="Times New Roman"/>
          <w:sz w:val="28"/>
          <w:szCs w:val="28"/>
        </w:rPr>
        <w:t>ломозаготовки</w:t>
      </w:r>
      <w:proofErr w:type="spellEnd"/>
      <w:r w:rsidRPr="004317B1">
        <w:rPr>
          <w:rFonts w:ascii="Times New Roman" w:hAnsi="Times New Roman"/>
          <w:sz w:val="28"/>
          <w:szCs w:val="28"/>
        </w:rPr>
        <w:t>; значительное колич</w:t>
      </w:r>
      <w:r w:rsidRPr="004317B1">
        <w:rPr>
          <w:rFonts w:ascii="Times New Roman" w:hAnsi="Times New Roman"/>
          <w:sz w:val="28"/>
          <w:szCs w:val="28"/>
        </w:rPr>
        <w:t>е</w:t>
      </w:r>
      <w:r w:rsidRPr="004317B1">
        <w:rPr>
          <w:rFonts w:ascii="Times New Roman" w:hAnsi="Times New Roman"/>
          <w:sz w:val="28"/>
          <w:szCs w:val="28"/>
        </w:rPr>
        <w:t>ство обращений лицензиатов в министерство за консультациями по вопросам обязательных требований, активное использ</w:t>
      </w:r>
      <w:r w:rsidRPr="004317B1">
        <w:rPr>
          <w:rFonts w:ascii="Times New Roman" w:hAnsi="Times New Roman"/>
          <w:sz w:val="28"/>
          <w:szCs w:val="28"/>
        </w:rPr>
        <w:t>о</w:t>
      </w:r>
      <w:r w:rsidRPr="004317B1">
        <w:rPr>
          <w:rFonts w:ascii="Times New Roman" w:hAnsi="Times New Roman"/>
          <w:sz w:val="28"/>
          <w:szCs w:val="28"/>
        </w:rPr>
        <w:t>вание института профилактических визитов и положительные результаты их проведения.</w:t>
      </w:r>
    </w:p>
    <w:p w:rsidR="00CE29A4" w:rsidRDefault="00CE29A4" w:rsidP="006156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E29A4" w:rsidSect="004F15A2">
      <w:headerReference w:type="default" r:id="rId46"/>
      <w:pgSz w:w="16838" w:h="11906" w:orient="landscape"/>
      <w:pgMar w:top="851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2" w:rsidRDefault="00410272" w:rsidP="00D36A64">
      <w:pPr>
        <w:spacing w:after="0" w:line="240" w:lineRule="auto"/>
      </w:pPr>
      <w:r>
        <w:separator/>
      </w:r>
    </w:p>
  </w:endnote>
  <w:endnote w:type="continuationSeparator" w:id="0">
    <w:p w:rsidR="00410272" w:rsidRDefault="00410272" w:rsidP="00D3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2" w:rsidRDefault="00410272" w:rsidP="00D36A64">
      <w:pPr>
        <w:spacing w:after="0" w:line="240" w:lineRule="auto"/>
      </w:pPr>
      <w:r>
        <w:separator/>
      </w:r>
    </w:p>
  </w:footnote>
  <w:footnote w:type="continuationSeparator" w:id="0">
    <w:p w:rsidR="00410272" w:rsidRDefault="00410272" w:rsidP="00D3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03480"/>
      <w:docPartObj>
        <w:docPartGallery w:val="Page Numbers (Top of Page)"/>
        <w:docPartUnique/>
      </w:docPartObj>
    </w:sdtPr>
    <w:sdtEndPr/>
    <w:sdtContent>
      <w:p w:rsidR="007065D8" w:rsidRDefault="007065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68">
          <w:rPr>
            <w:noProof/>
          </w:rPr>
          <w:t>3</w:t>
        </w:r>
        <w:r>
          <w:fldChar w:fldCharType="end"/>
        </w:r>
      </w:p>
    </w:sdtContent>
  </w:sdt>
  <w:p w:rsidR="007065D8" w:rsidRDefault="007065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1E9"/>
    <w:multiLevelType w:val="hybridMultilevel"/>
    <w:tmpl w:val="649E8314"/>
    <w:lvl w:ilvl="0" w:tplc="EE26AB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4076E"/>
    <w:multiLevelType w:val="hybridMultilevel"/>
    <w:tmpl w:val="D6A045B0"/>
    <w:lvl w:ilvl="0" w:tplc="F8A0B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4D02D2"/>
    <w:multiLevelType w:val="hybridMultilevel"/>
    <w:tmpl w:val="7CDC8AE6"/>
    <w:lvl w:ilvl="0" w:tplc="6B8C3200">
      <w:start w:val="2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EE"/>
    <w:rsid w:val="000000F4"/>
    <w:rsid w:val="00003525"/>
    <w:rsid w:val="000039F8"/>
    <w:rsid w:val="0000479F"/>
    <w:rsid w:val="00004E7D"/>
    <w:rsid w:val="000064C1"/>
    <w:rsid w:val="0000713D"/>
    <w:rsid w:val="000079AC"/>
    <w:rsid w:val="00007FF8"/>
    <w:rsid w:val="00021EB7"/>
    <w:rsid w:val="00023114"/>
    <w:rsid w:val="00024AAB"/>
    <w:rsid w:val="00025537"/>
    <w:rsid w:val="0002562F"/>
    <w:rsid w:val="00025748"/>
    <w:rsid w:val="00025807"/>
    <w:rsid w:val="00026D03"/>
    <w:rsid w:val="0002700E"/>
    <w:rsid w:val="00027BEE"/>
    <w:rsid w:val="000303CF"/>
    <w:rsid w:val="0003178B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3D33"/>
    <w:rsid w:val="00044654"/>
    <w:rsid w:val="00046166"/>
    <w:rsid w:val="0005009D"/>
    <w:rsid w:val="00050BAE"/>
    <w:rsid w:val="00050D07"/>
    <w:rsid w:val="00051739"/>
    <w:rsid w:val="00051DE8"/>
    <w:rsid w:val="00055B5A"/>
    <w:rsid w:val="00056569"/>
    <w:rsid w:val="00056D01"/>
    <w:rsid w:val="000577DE"/>
    <w:rsid w:val="000600C8"/>
    <w:rsid w:val="00060D4D"/>
    <w:rsid w:val="00062AA3"/>
    <w:rsid w:val="00064ABD"/>
    <w:rsid w:val="000658F5"/>
    <w:rsid w:val="000665DD"/>
    <w:rsid w:val="00071C41"/>
    <w:rsid w:val="0007255F"/>
    <w:rsid w:val="00072AB6"/>
    <w:rsid w:val="00073584"/>
    <w:rsid w:val="0007392B"/>
    <w:rsid w:val="00074094"/>
    <w:rsid w:val="0007423C"/>
    <w:rsid w:val="00074A90"/>
    <w:rsid w:val="00077A48"/>
    <w:rsid w:val="00077CAE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1972"/>
    <w:rsid w:val="000A23D2"/>
    <w:rsid w:val="000A2BD5"/>
    <w:rsid w:val="000A3EAD"/>
    <w:rsid w:val="000A6CD3"/>
    <w:rsid w:val="000A7D06"/>
    <w:rsid w:val="000A7EDC"/>
    <w:rsid w:val="000B09A3"/>
    <w:rsid w:val="000B13BB"/>
    <w:rsid w:val="000B2C6E"/>
    <w:rsid w:val="000B343C"/>
    <w:rsid w:val="000B3B2E"/>
    <w:rsid w:val="000B4E03"/>
    <w:rsid w:val="000B6507"/>
    <w:rsid w:val="000C0053"/>
    <w:rsid w:val="000C0321"/>
    <w:rsid w:val="000C0603"/>
    <w:rsid w:val="000C1604"/>
    <w:rsid w:val="000C1FAA"/>
    <w:rsid w:val="000C2FF9"/>
    <w:rsid w:val="000C3A6E"/>
    <w:rsid w:val="000C7151"/>
    <w:rsid w:val="000C7F38"/>
    <w:rsid w:val="000D013D"/>
    <w:rsid w:val="000D108F"/>
    <w:rsid w:val="000D119F"/>
    <w:rsid w:val="000D1527"/>
    <w:rsid w:val="000D2B69"/>
    <w:rsid w:val="000D48D1"/>
    <w:rsid w:val="000D5236"/>
    <w:rsid w:val="000E06AF"/>
    <w:rsid w:val="000E123E"/>
    <w:rsid w:val="000E41FC"/>
    <w:rsid w:val="000E4D5D"/>
    <w:rsid w:val="000E6BA4"/>
    <w:rsid w:val="000E7035"/>
    <w:rsid w:val="000E73A2"/>
    <w:rsid w:val="000E7652"/>
    <w:rsid w:val="000E7DF1"/>
    <w:rsid w:val="000F1597"/>
    <w:rsid w:val="000F16B7"/>
    <w:rsid w:val="000F1F5F"/>
    <w:rsid w:val="000F2E27"/>
    <w:rsid w:val="000F2E47"/>
    <w:rsid w:val="000F2E79"/>
    <w:rsid w:val="000F2FD1"/>
    <w:rsid w:val="000F3447"/>
    <w:rsid w:val="000F3F60"/>
    <w:rsid w:val="000F454D"/>
    <w:rsid w:val="000F5A77"/>
    <w:rsid w:val="000F7D34"/>
    <w:rsid w:val="00100402"/>
    <w:rsid w:val="00100586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1745D"/>
    <w:rsid w:val="0012097A"/>
    <w:rsid w:val="00120B27"/>
    <w:rsid w:val="001227D7"/>
    <w:rsid w:val="0012557C"/>
    <w:rsid w:val="00125D94"/>
    <w:rsid w:val="001260F6"/>
    <w:rsid w:val="00126716"/>
    <w:rsid w:val="001307FC"/>
    <w:rsid w:val="0013191F"/>
    <w:rsid w:val="001350A0"/>
    <w:rsid w:val="001353B4"/>
    <w:rsid w:val="001358FF"/>
    <w:rsid w:val="0013657C"/>
    <w:rsid w:val="001367C9"/>
    <w:rsid w:val="00136A4A"/>
    <w:rsid w:val="001373C2"/>
    <w:rsid w:val="001373D2"/>
    <w:rsid w:val="00137A49"/>
    <w:rsid w:val="00137D04"/>
    <w:rsid w:val="001407F3"/>
    <w:rsid w:val="00140AF8"/>
    <w:rsid w:val="001415C4"/>
    <w:rsid w:val="001418BF"/>
    <w:rsid w:val="001423CC"/>
    <w:rsid w:val="0014356C"/>
    <w:rsid w:val="00144379"/>
    <w:rsid w:val="00146511"/>
    <w:rsid w:val="0014722A"/>
    <w:rsid w:val="00147822"/>
    <w:rsid w:val="00151145"/>
    <w:rsid w:val="00151CF4"/>
    <w:rsid w:val="00152C39"/>
    <w:rsid w:val="00152E97"/>
    <w:rsid w:val="00153ED3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CF9"/>
    <w:rsid w:val="0016399D"/>
    <w:rsid w:val="00165A38"/>
    <w:rsid w:val="00165B03"/>
    <w:rsid w:val="00165B26"/>
    <w:rsid w:val="00165C68"/>
    <w:rsid w:val="00166E5A"/>
    <w:rsid w:val="0017033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1DCA"/>
    <w:rsid w:val="001825A7"/>
    <w:rsid w:val="00184298"/>
    <w:rsid w:val="001901A8"/>
    <w:rsid w:val="0019042A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18FD"/>
    <w:rsid w:val="001A3F6C"/>
    <w:rsid w:val="001A65F2"/>
    <w:rsid w:val="001A6B17"/>
    <w:rsid w:val="001A6E76"/>
    <w:rsid w:val="001A7223"/>
    <w:rsid w:val="001B19F8"/>
    <w:rsid w:val="001B1BF8"/>
    <w:rsid w:val="001B2BE4"/>
    <w:rsid w:val="001B2F93"/>
    <w:rsid w:val="001B385E"/>
    <w:rsid w:val="001B38E9"/>
    <w:rsid w:val="001B5308"/>
    <w:rsid w:val="001B57C0"/>
    <w:rsid w:val="001B58B8"/>
    <w:rsid w:val="001B5F11"/>
    <w:rsid w:val="001B7130"/>
    <w:rsid w:val="001B728F"/>
    <w:rsid w:val="001C0A5B"/>
    <w:rsid w:val="001C2B22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B07"/>
    <w:rsid w:val="001D3E4A"/>
    <w:rsid w:val="001D471F"/>
    <w:rsid w:val="001D48B0"/>
    <w:rsid w:val="001D7B3F"/>
    <w:rsid w:val="001E0D00"/>
    <w:rsid w:val="001E16E8"/>
    <w:rsid w:val="001E2171"/>
    <w:rsid w:val="001E3F25"/>
    <w:rsid w:val="001E43F1"/>
    <w:rsid w:val="001E500E"/>
    <w:rsid w:val="001E53F3"/>
    <w:rsid w:val="001E5547"/>
    <w:rsid w:val="001E5E8F"/>
    <w:rsid w:val="001E69ED"/>
    <w:rsid w:val="001E7D5C"/>
    <w:rsid w:val="001E7EE2"/>
    <w:rsid w:val="001E7F3C"/>
    <w:rsid w:val="001F1240"/>
    <w:rsid w:val="001F19B0"/>
    <w:rsid w:val="001F245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0C8D"/>
    <w:rsid w:val="00201433"/>
    <w:rsid w:val="00201ED5"/>
    <w:rsid w:val="00204835"/>
    <w:rsid w:val="00204C00"/>
    <w:rsid w:val="00205E48"/>
    <w:rsid w:val="002078CF"/>
    <w:rsid w:val="00207CC1"/>
    <w:rsid w:val="002107C2"/>
    <w:rsid w:val="00210993"/>
    <w:rsid w:val="00211F39"/>
    <w:rsid w:val="00212EA7"/>
    <w:rsid w:val="00213673"/>
    <w:rsid w:val="00213DBE"/>
    <w:rsid w:val="0021754D"/>
    <w:rsid w:val="00217604"/>
    <w:rsid w:val="00217EFD"/>
    <w:rsid w:val="002206B8"/>
    <w:rsid w:val="00221078"/>
    <w:rsid w:val="002211DE"/>
    <w:rsid w:val="00221547"/>
    <w:rsid w:val="002215E0"/>
    <w:rsid w:val="002217D6"/>
    <w:rsid w:val="00221849"/>
    <w:rsid w:val="00223876"/>
    <w:rsid w:val="002238F0"/>
    <w:rsid w:val="0022586A"/>
    <w:rsid w:val="00225934"/>
    <w:rsid w:val="00225A78"/>
    <w:rsid w:val="002269B4"/>
    <w:rsid w:val="00227E0C"/>
    <w:rsid w:val="00230C9A"/>
    <w:rsid w:val="00230CF7"/>
    <w:rsid w:val="00231695"/>
    <w:rsid w:val="00231F1D"/>
    <w:rsid w:val="00235063"/>
    <w:rsid w:val="00235BFC"/>
    <w:rsid w:val="00236A75"/>
    <w:rsid w:val="00240660"/>
    <w:rsid w:val="0024189A"/>
    <w:rsid w:val="00241EFC"/>
    <w:rsid w:val="00242103"/>
    <w:rsid w:val="00242EF3"/>
    <w:rsid w:val="00245C87"/>
    <w:rsid w:val="00246B03"/>
    <w:rsid w:val="002530D5"/>
    <w:rsid w:val="00253D85"/>
    <w:rsid w:val="0025556C"/>
    <w:rsid w:val="00255E9B"/>
    <w:rsid w:val="00257915"/>
    <w:rsid w:val="002604EF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0E4"/>
    <w:rsid w:val="002659B8"/>
    <w:rsid w:val="00265FA4"/>
    <w:rsid w:val="002668C7"/>
    <w:rsid w:val="00266DF8"/>
    <w:rsid w:val="002704E3"/>
    <w:rsid w:val="00271DAF"/>
    <w:rsid w:val="002722B8"/>
    <w:rsid w:val="00272865"/>
    <w:rsid w:val="0027348E"/>
    <w:rsid w:val="0027350F"/>
    <w:rsid w:val="00273D78"/>
    <w:rsid w:val="002748B8"/>
    <w:rsid w:val="0027493E"/>
    <w:rsid w:val="0027532E"/>
    <w:rsid w:val="00275D70"/>
    <w:rsid w:val="00276474"/>
    <w:rsid w:val="00280040"/>
    <w:rsid w:val="00280CC9"/>
    <w:rsid w:val="00280F87"/>
    <w:rsid w:val="00281110"/>
    <w:rsid w:val="0028200B"/>
    <w:rsid w:val="00282CEE"/>
    <w:rsid w:val="00283164"/>
    <w:rsid w:val="00283EE7"/>
    <w:rsid w:val="002847D7"/>
    <w:rsid w:val="002870E0"/>
    <w:rsid w:val="00287378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07B"/>
    <w:rsid w:val="002972C1"/>
    <w:rsid w:val="00297DD7"/>
    <w:rsid w:val="002A1705"/>
    <w:rsid w:val="002A228D"/>
    <w:rsid w:val="002A22A0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AB"/>
    <w:rsid w:val="002B21F6"/>
    <w:rsid w:val="002B2D07"/>
    <w:rsid w:val="002B3F33"/>
    <w:rsid w:val="002B5F66"/>
    <w:rsid w:val="002B731B"/>
    <w:rsid w:val="002B74B8"/>
    <w:rsid w:val="002B7FC2"/>
    <w:rsid w:val="002C03E7"/>
    <w:rsid w:val="002C08B0"/>
    <w:rsid w:val="002C11C2"/>
    <w:rsid w:val="002C1459"/>
    <w:rsid w:val="002C1AE0"/>
    <w:rsid w:val="002C1D32"/>
    <w:rsid w:val="002C1FE0"/>
    <w:rsid w:val="002C2EB9"/>
    <w:rsid w:val="002C2F2A"/>
    <w:rsid w:val="002C3AED"/>
    <w:rsid w:val="002C53DB"/>
    <w:rsid w:val="002C61D3"/>
    <w:rsid w:val="002C6784"/>
    <w:rsid w:val="002D019C"/>
    <w:rsid w:val="002D11FA"/>
    <w:rsid w:val="002D1494"/>
    <w:rsid w:val="002D169C"/>
    <w:rsid w:val="002D1A36"/>
    <w:rsid w:val="002D2263"/>
    <w:rsid w:val="002D229D"/>
    <w:rsid w:val="002D29B8"/>
    <w:rsid w:val="002D646F"/>
    <w:rsid w:val="002E0DCC"/>
    <w:rsid w:val="002E1777"/>
    <w:rsid w:val="002E2D41"/>
    <w:rsid w:val="002E3AD7"/>
    <w:rsid w:val="002F05CF"/>
    <w:rsid w:val="002F0A79"/>
    <w:rsid w:val="002F17E2"/>
    <w:rsid w:val="002F1950"/>
    <w:rsid w:val="002F1EB3"/>
    <w:rsid w:val="002F26F5"/>
    <w:rsid w:val="002F3581"/>
    <w:rsid w:val="002F3D1F"/>
    <w:rsid w:val="002F4E93"/>
    <w:rsid w:val="002F5398"/>
    <w:rsid w:val="002F5BA6"/>
    <w:rsid w:val="002F5F8B"/>
    <w:rsid w:val="00300EA9"/>
    <w:rsid w:val="00300F81"/>
    <w:rsid w:val="003012FB"/>
    <w:rsid w:val="0030136D"/>
    <w:rsid w:val="003017BC"/>
    <w:rsid w:val="003019AD"/>
    <w:rsid w:val="00302F8C"/>
    <w:rsid w:val="0030328D"/>
    <w:rsid w:val="0030336C"/>
    <w:rsid w:val="00305AE5"/>
    <w:rsid w:val="00306D85"/>
    <w:rsid w:val="00307BF9"/>
    <w:rsid w:val="00310B86"/>
    <w:rsid w:val="0031247A"/>
    <w:rsid w:val="0031298E"/>
    <w:rsid w:val="00312D31"/>
    <w:rsid w:val="003135A0"/>
    <w:rsid w:val="00314073"/>
    <w:rsid w:val="0031417F"/>
    <w:rsid w:val="003147F2"/>
    <w:rsid w:val="0031624A"/>
    <w:rsid w:val="00316E9E"/>
    <w:rsid w:val="00316EAB"/>
    <w:rsid w:val="00317865"/>
    <w:rsid w:val="0032055F"/>
    <w:rsid w:val="00320FC2"/>
    <w:rsid w:val="00321269"/>
    <w:rsid w:val="00321655"/>
    <w:rsid w:val="00321A99"/>
    <w:rsid w:val="003224D2"/>
    <w:rsid w:val="003237C5"/>
    <w:rsid w:val="003311CA"/>
    <w:rsid w:val="00331A74"/>
    <w:rsid w:val="00332C99"/>
    <w:rsid w:val="00333D58"/>
    <w:rsid w:val="003341E2"/>
    <w:rsid w:val="00334843"/>
    <w:rsid w:val="00335DFC"/>
    <w:rsid w:val="00336892"/>
    <w:rsid w:val="0033752D"/>
    <w:rsid w:val="003376C1"/>
    <w:rsid w:val="00337B5A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56055"/>
    <w:rsid w:val="003607D9"/>
    <w:rsid w:val="00360AA2"/>
    <w:rsid w:val="0036115D"/>
    <w:rsid w:val="00363A36"/>
    <w:rsid w:val="00363FC0"/>
    <w:rsid w:val="003643E8"/>
    <w:rsid w:val="003721D6"/>
    <w:rsid w:val="0037293B"/>
    <w:rsid w:val="00373080"/>
    <w:rsid w:val="00373824"/>
    <w:rsid w:val="0037536C"/>
    <w:rsid w:val="00377064"/>
    <w:rsid w:val="00380309"/>
    <w:rsid w:val="00382574"/>
    <w:rsid w:val="00382628"/>
    <w:rsid w:val="003832BC"/>
    <w:rsid w:val="0038449C"/>
    <w:rsid w:val="00384996"/>
    <w:rsid w:val="003854F1"/>
    <w:rsid w:val="0038572A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403"/>
    <w:rsid w:val="00393873"/>
    <w:rsid w:val="00393ABC"/>
    <w:rsid w:val="00394A4E"/>
    <w:rsid w:val="00394C9B"/>
    <w:rsid w:val="0039582D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6066"/>
    <w:rsid w:val="003A7447"/>
    <w:rsid w:val="003A74A6"/>
    <w:rsid w:val="003B0519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1519"/>
    <w:rsid w:val="003C2023"/>
    <w:rsid w:val="003C33ED"/>
    <w:rsid w:val="003C34A6"/>
    <w:rsid w:val="003C3AAE"/>
    <w:rsid w:val="003C3F39"/>
    <w:rsid w:val="003C40FC"/>
    <w:rsid w:val="003C4165"/>
    <w:rsid w:val="003C45BA"/>
    <w:rsid w:val="003C4BEC"/>
    <w:rsid w:val="003C5A9E"/>
    <w:rsid w:val="003C628F"/>
    <w:rsid w:val="003C70CB"/>
    <w:rsid w:val="003C7136"/>
    <w:rsid w:val="003C72C7"/>
    <w:rsid w:val="003C7340"/>
    <w:rsid w:val="003D0256"/>
    <w:rsid w:val="003D0C4F"/>
    <w:rsid w:val="003D0F41"/>
    <w:rsid w:val="003D1845"/>
    <w:rsid w:val="003D3181"/>
    <w:rsid w:val="003D33B3"/>
    <w:rsid w:val="003D3812"/>
    <w:rsid w:val="003D4C14"/>
    <w:rsid w:val="003D5780"/>
    <w:rsid w:val="003D7113"/>
    <w:rsid w:val="003E0D74"/>
    <w:rsid w:val="003E1336"/>
    <w:rsid w:val="003E1D20"/>
    <w:rsid w:val="003E1EE8"/>
    <w:rsid w:val="003E26E0"/>
    <w:rsid w:val="003E29B9"/>
    <w:rsid w:val="003E35CA"/>
    <w:rsid w:val="003E3A9E"/>
    <w:rsid w:val="003E4C16"/>
    <w:rsid w:val="003E5114"/>
    <w:rsid w:val="003E7468"/>
    <w:rsid w:val="003E7CA0"/>
    <w:rsid w:val="003F0FF6"/>
    <w:rsid w:val="003F1DEF"/>
    <w:rsid w:val="003F2398"/>
    <w:rsid w:val="003F36E5"/>
    <w:rsid w:val="003F3D75"/>
    <w:rsid w:val="003F4A18"/>
    <w:rsid w:val="003F4A9B"/>
    <w:rsid w:val="003F697B"/>
    <w:rsid w:val="003F6CAC"/>
    <w:rsid w:val="003F6DC5"/>
    <w:rsid w:val="0040038F"/>
    <w:rsid w:val="00400902"/>
    <w:rsid w:val="00400999"/>
    <w:rsid w:val="004013EA"/>
    <w:rsid w:val="0040255C"/>
    <w:rsid w:val="004026AA"/>
    <w:rsid w:val="004035D3"/>
    <w:rsid w:val="0040690B"/>
    <w:rsid w:val="004070EC"/>
    <w:rsid w:val="00407DC7"/>
    <w:rsid w:val="00410272"/>
    <w:rsid w:val="00410F8A"/>
    <w:rsid w:val="0041111B"/>
    <w:rsid w:val="00411B3D"/>
    <w:rsid w:val="00412D79"/>
    <w:rsid w:val="0041340A"/>
    <w:rsid w:val="004138BC"/>
    <w:rsid w:val="004139BF"/>
    <w:rsid w:val="00413D31"/>
    <w:rsid w:val="00414A17"/>
    <w:rsid w:val="004155CC"/>
    <w:rsid w:val="00420AC2"/>
    <w:rsid w:val="0042200D"/>
    <w:rsid w:val="004222EB"/>
    <w:rsid w:val="00422C02"/>
    <w:rsid w:val="0042305D"/>
    <w:rsid w:val="004242D9"/>
    <w:rsid w:val="0042442B"/>
    <w:rsid w:val="00424615"/>
    <w:rsid w:val="00424925"/>
    <w:rsid w:val="00425B30"/>
    <w:rsid w:val="00425BED"/>
    <w:rsid w:val="00426097"/>
    <w:rsid w:val="00426E53"/>
    <w:rsid w:val="004302F1"/>
    <w:rsid w:val="00431657"/>
    <w:rsid w:val="004317B1"/>
    <w:rsid w:val="004321BB"/>
    <w:rsid w:val="00432647"/>
    <w:rsid w:val="00434941"/>
    <w:rsid w:val="00434B3F"/>
    <w:rsid w:val="00435325"/>
    <w:rsid w:val="00435ACF"/>
    <w:rsid w:val="00436FF1"/>
    <w:rsid w:val="00437E27"/>
    <w:rsid w:val="00440F3C"/>
    <w:rsid w:val="0044156D"/>
    <w:rsid w:val="004435AA"/>
    <w:rsid w:val="00444748"/>
    <w:rsid w:val="00445831"/>
    <w:rsid w:val="00445D77"/>
    <w:rsid w:val="004508C5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1E2C"/>
    <w:rsid w:val="004627F5"/>
    <w:rsid w:val="00462857"/>
    <w:rsid w:val="004645AB"/>
    <w:rsid w:val="004645EB"/>
    <w:rsid w:val="00464632"/>
    <w:rsid w:val="00464FE7"/>
    <w:rsid w:val="00465420"/>
    <w:rsid w:val="0046685C"/>
    <w:rsid w:val="00466A3D"/>
    <w:rsid w:val="00466BBD"/>
    <w:rsid w:val="0046713A"/>
    <w:rsid w:val="00471A77"/>
    <w:rsid w:val="00471B21"/>
    <w:rsid w:val="00471D0B"/>
    <w:rsid w:val="00474E3D"/>
    <w:rsid w:val="00475180"/>
    <w:rsid w:val="004752DA"/>
    <w:rsid w:val="00475CFE"/>
    <w:rsid w:val="00475F2C"/>
    <w:rsid w:val="0047623C"/>
    <w:rsid w:val="00476DE5"/>
    <w:rsid w:val="0047774B"/>
    <w:rsid w:val="0048009B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6C18"/>
    <w:rsid w:val="00486DD5"/>
    <w:rsid w:val="00487311"/>
    <w:rsid w:val="00490AB0"/>
    <w:rsid w:val="004919F0"/>
    <w:rsid w:val="00493950"/>
    <w:rsid w:val="00494702"/>
    <w:rsid w:val="00494E9A"/>
    <w:rsid w:val="0049562A"/>
    <w:rsid w:val="00495B3E"/>
    <w:rsid w:val="00496B65"/>
    <w:rsid w:val="00497306"/>
    <w:rsid w:val="004974B5"/>
    <w:rsid w:val="004A1016"/>
    <w:rsid w:val="004A41C6"/>
    <w:rsid w:val="004A4759"/>
    <w:rsid w:val="004A5C1B"/>
    <w:rsid w:val="004B077D"/>
    <w:rsid w:val="004B14B8"/>
    <w:rsid w:val="004B2693"/>
    <w:rsid w:val="004B4995"/>
    <w:rsid w:val="004B7233"/>
    <w:rsid w:val="004B7A5B"/>
    <w:rsid w:val="004C059C"/>
    <w:rsid w:val="004C36DB"/>
    <w:rsid w:val="004C3D45"/>
    <w:rsid w:val="004C3D87"/>
    <w:rsid w:val="004D0462"/>
    <w:rsid w:val="004D24A7"/>
    <w:rsid w:val="004D2D19"/>
    <w:rsid w:val="004D3385"/>
    <w:rsid w:val="004D3CA7"/>
    <w:rsid w:val="004D4675"/>
    <w:rsid w:val="004D7842"/>
    <w:rsid w:val="004E1282"/>
    <w:rsid w:val="004E18B9"/>
    <w:rsid w:val="004E351C"/>
    <w:rsid w:val="004E39CE"/>
    <w:rsid w:val="004E70FE"/>
    <w:rsid w:val="004E77A9"/>
    <w:rsid w:val="004F0DBD"/>
    <w:rsid w:val="004F13D9"/>
    <w:rsid w:val="004F15A2"/>
    <w:rsid w:val="004F15DA"/>
    <w:rsid w:val="004F1839"/>
    <w:rsid w:val="004F2C72"/>
    <w:rsid w:val="004F2C96"/>
    <w:rsid w:val="004F32D2"/>
    <w:rsid w:val="004F406E"/>
    <w:rsid w:val="004F57CB"/>
    <w:rsid w:val="004F64ED"/>
    <w:rsid w:val="004F74D3"/>
    <w:rsid w:val="004F7E79"/>
    <w:rsid w:val="00500928"/>
    <w:rsid w:val="0050134A"/>
    <w:rsid w:val="0050188B"/>
    <w:rsid w:val="005021D2"/>
    <w:rsid w:val="00503732"/>
    <w:rsid w:val="0050383F"/>
    <w:rsid w:val="00503E84"/>
    <w:rsid w:val="00504303"/>
    <w:rsid w:val="00505782"/>
    <w:rsid w:val="00505E00"/>
    <w:rsid w:val="00506069"/>
    <w:rsid w:val="0050759D"/>
    <w:rsid w:val="005102E0"/>
    <w:rsid w:val="00510845"/>
    <w:rsid w:val="0051091D"/>
    <w:rsid w:val="00510E2A"/>
    <w:rsid w:val="00511675"/>
    <w:rsid w:val="00511D58"/>
    <w:rsid w:val="00512646"/>
    <w:rsid w:val="00513AFF"/>
    <w:rsid w:val="00515125"/>
    <w:rsid w:val="0052051C"/>
    <w:rsid w:val="005209F0"/>
    <w:rsid w:val="005221E2"/>
    <w:rsid w:val="0052230C"/>
    <w:rsid w:val="005227A3"/>
    <w:rsid w:val="00522FB7"/>
    <w:rsid w:val="005248C3"/>
    <w:rsid w:val="00524978"/>
    <w:rsid w:val="00526F59"/>
    <w:rsid w:val="00527FE4"/>
    <w:rsid w:val="005300FB"/>
    <w:rsid w:val="005328A4"/>
    <w:rsid w:val="00533B17"/>
    <w:rsid w:val="00534110"/>
    <w:rsid w:val="005352F3"/>
    <w:rsid w:val="005362A2"/>
    <w:rsid w:val="005364D7"/>
    <w:rsid w:val="005373B6"/>
    <w:rsid w:val="0053791F"/>
    <w:rsid w:val="00541567"/>
    <w:rsid w:val="005417C8"/>
    <w:rsid w:val="00541CB6"/>
    <w:rsid w:val="00543260"/>
    <w:rsid w:val="0054467F"/>
    <w:rsid w:val="00544941"/>
    <w:rsid w:val="00544F96"/>
    <w:rsid w:val="00545DBC"/>
    <w:rsid w:val="00546838"/>
    <w:rsid w:val="00546C52"/>
    <w:rsid w:val="00546E43"/>
    <w:rsid w:val="00551483"/>
    <w:rsid w:val="005517C6"/>
    <w:rsid w:val="00551A2F"/>
    <w:rsid w:val="005520D2"/>
    <w:rsid w:val="005559D6"/>
    <w:rsid w:val="00555D4D"/>
    <w:rsid w:val="005563F6"/>
    <w:rsid w:val="005564E7"/>
    <w:rsid w:val="00557300"/>
    <w:rsid w:val="005576E4"/>
    <w:rsid w:val="0056302E"/>
    <w:rsid w:val="00563319"/>
    <w:rsid w:val="00564271"/>
    <w:rsid w:val="00564730"/>
    <w:rsid w:val="0056583A"/>
    <w:rsid w:val="005664BB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2392"/>
    <w:rsid w:val="00583140"/>
    <w:rsid w:val="0058460F"/>
    <w:rsid w:val="00584894"/>
    <w:rsid w:val="005864BE"/>
    <w:rsid w:val="00586DF5"/>
    <w:rsid w:val="00586FC6"/>
    <w:rsid w:val="005900CE"/>
    <w:rsid w:val="00590485"/>
    <w:rsid w:val="00591142"/>
    <w:rsid w:val="00593AD3"/>
    <w:rsid w:val="00594D75"/>
    <w:rsid w:val="00594FBD"/>
    <w:rsid w:val="00595DF3"/>
    <w:rsid w:val="005965C2"/>
    <w:rsid w:val="0059753F"/>
    <w:rsid w:val="00597A8A"/>
    <w:rsid w:val="00597CDE"/>
    <w:rsid w:val="005A0DE5"/>
    <w:rsid w:val="005A1732"/>
    <w:rsid w:val="005A1CF9"/>
    <w:rsid w:val="005A4265"/>
    <w:rsid w:val="005A59C5"/>
    <w:rsid w:val="005A6089"/>
    <w:rsid w:val="005B04D1"/>
    <w:rsid w:val="005B167B"/>
    <w:rsid w:val="005B1FED"/>
    <w:rsid w:val="005B3238"/>
    <w:rsid w:val="005B38BD"/>
    <w:rsid w:val="005B3A94"/>
    <w:rsid w:val="005B3E1C"/>
    <w:rsid w:val="005B5230"/>
    <w:rsid w:val="005B5ABA"/>
    <w:rsid w:val="005B5CD5"/>
    <w:rsid w:val="005B6B72"/>
    <w:rsid w:val="005B7147"/>
    <w:rsid w:val="005B7226"/>
    <w:rsid w:val="005B7F25"/>
    <w:rsid w:val="005C0240"/>
    <w:rsid w:val="005C09EF"/>
    <w:rsid w:val="005C0A9A"/>
    <w:rsid w:val="005C0EF6"/>
    <w:rsid w:val="005C15E0"/>
    <w:rsid w:val="005C1E5A"/>
    <w:rsid w:val="005C22B6"/>
    <w:rsid w:val="005C24CA"/>
    <w:rsid w:val="005C3468"/>
    <w:rsid w:val="005C41BC"/>
    <w:rsid w:val="005C5518"/>
    <w:rsid w:val="005C6EEE"/>
    <w:rsid w:val="005C7204"/>
    <w:rsid w:val="005C7728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05F5"/>
    <w:rsid w:val="005E1238"/>
    <w:rsid w:val="005E32CD"/>
    <w:rsid w:val="005E3A0F"/>
    <w:rsid w:val="005E3C9F"/>
    <w:rsid w:val="005E459D"/>
    <w:rsid w:val="005E7644"/>
    <w:rsid w:val="005F08DB"/>
    <w:rsid w:val="005F4B94"/>
    <w:rsid w:val="005F5CC7"/>
    <w:rsid w:val="005F5D5E"/>
    <w:rsid w:val="005F6B90"/>
    <w:rsid w:val="00600413"/>
    <w:rsid w:val="00600DF3"/>
    <w:rsid w:val="006014B1"/>
    <w:rsid w:val="006025DE"/>
    <w:rsid w:val="00602E74"/>
    <w:rsid w:val="00603D82"/>
    <w:rsid w:val="006066A8"/>
    <w:rsid w:val="00607083"/>
    <w:rsid w:val="00611B8B"/>
    <w:rsid w:val="00611E34"/>
    <w:rsid w:val="00611ECA"/>
    <w:rsid w:val="00612C14"/>
    <w:rsid w:val="0061350E"/>
    <w:rsid w:val="00614434"/>
    <w:rsid w:val="006156B7"/>
    <w:rsid w:val="0061593E"/>
    <w:rsid w:val="00616383"/>
    <w:rsid w:val="006176F8"/>
    <w:rsid w:val="00617A2A"/>
    <w:rsid w:val="006201C7"/>
    <w:rsid w:val="0062079D"/>
    <w:rsid w:val="00622F5F"/>
    <w:rsid w:val="00624264"/>
    <w:rsid w:val="00626B96"/>
    <w:rsid w:val="00626CE4"/>
    <w:rsid w:val="00626F63"/>
    <w:rsid w:val="006270B0"/>
    <w:rsid w:val="0062714B"/>
    <w:rsid w:val="006278F9"/>
    <w:rsid w:val="00630435"/>
    <w:rsid w:val="00631B29"/>
    <w:rsid w:val="00635163"/>
    <w:rsid w:val="00636488"/>
    <w:rsid w:val="006368AD"/>
    <w:rsid w:val="006370D1"/>
    <w:rsid w:val="00637B5E"/>
    <w:rsid w:val="00637F3C"/>
    <w:rsid w:val="00641C80"/>
    <w:rsid w:val="006427CD"/>
    <w:rsid w:val="00643F4E"/>
    <w:rsid w:val="00645484"/>
    <w:rsid w:val="0064548F"/>
    <w:rsid w:val="00646B7F"/>
    <w:rsid w:val="0064735C"/>
    <w:rsid w:val="00652679"/>
    <w:rsid w:val="0065309E"/>
    <w:rsid w:val="006538B3"/>
    <w:rsid w:val="00653B1A"/>
    <w:rsid w:val="00653B2B"/>
    <w:rsid w:val="00653B2E"/>
    <w:rsid w:val="00654EA1"/>
    <w:rsid w:val="00656DEA"/>
    <w:rsid w:val="00657786"/>
    <w:rsid w:val="0066046D"/>
    <w:rsid w:val="006617D8"/>
    <w:rsid w:val="0066248C"/>
    <w:rsid w:val="00662AE6"/>
    <w:rsid w:val="00662CC6"/>
    <w:rsid w:val="00662E0B"/>
    <w:rsid w:val="00662EF0"/>
    <w:rsid w:val="00663139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761"/>
    <w:rsid w:val="00683B02"/>
    <w:rsid w:val="00686B88"/>
    <w:rsid w:val="00686DD6"/>
    <w:rsid w:val="00687F53"/>
    <w:rsid w:val="00690405"/>
    <w:rsid w:val="0069068D"/>
    <w:rsid w:val="006911F6"/>
    <w:rsid w:val="006912ED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A5830"/>
    <w:rsid w:val="006B09F3"/>
    <w:rsid w:val="006B183F"/>
    <w:rsid w:val="006B360B"/>
    <w:rsid w:val="006B389F"/>
    <w:rsid w:val="006B41E2"/>
    <w:rsid w:val="006B425E"/>
    <w:rsid w:val="006B43F5"/>
    <w:rsid w:val="006B44A3"/>
    <w:rsid w:val="006B5004"/>
    <w:rsid w:val="006B657A"/>
    <w:rsid w:val="006B7080"/>
    <w:rsid w:val="006C020A"/>
    <w:rsid w:val="006C0474"/>
    <w:rsid w:val="006C10BC"/>
    <w:rsid w:val="006C1AE2"/>
    <w:rsid w:val="006C204D"/>
    <w:rsid w:val="006C2307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0A96"/>
    <w:rsid w:val="006D134D"/>
    <w:rsid w:val="006D1EA2"/>
    <w:rsid w:val="006D27B2"/>
    <w:rsid w:val="006D3157"/>
    <w:rsid w:val="006D391E"/>
    <w:rsid w:val="006D4CE5"/>
    <w:rsid w:val="006D5583"/>
    <w:rsid w:val="006D590B"/>
    <w:rsid w:val="006D6EBF"/>
    <w:rsid w:val="006E0276"/>
    <w:rsid w:val="006E0D50"/>
    <w:rsid w:val="006E0E73"/>
    <w:rsid w:val="006E220E"/>
    <w:rsid w:val="006E3018"/>
    <w:rsid w:val="006E30BE"/>
    <w:rsid w:val="006E40ED"/>
    <w:rsid w:val="006E6549"/>
    <w:rsid w:val="006E685A"/>
    <w:rsid w:val="006E6B42"/>
    <w:rsid w:val="006F032B"/>
    <w:rsid w:val="006F07A6"/>
    <w:rsid w:val="006F07B3"/>
    <w:rsid w:val="006F0D14"/>
    <w:rsid w:val="006F285C"/>
    <w:rsid w:val="006F2C14"/>
    <w:rsid w:val="006F33E8"/>
    <w:rsid w:val="006F3F3F"/>
    <w:rsid w:val="006F46F2"/>
    <w:rsid w:val="006F48A4"/>
    <w:rsid w:val="006F4DAE"/>
    <w:rsid w:val="006F54A7"/>
    <w:rsid w:val="006F67F2"/>
    <w:rsid w:val="006F77E8"/>
    <w:rsid w:val="006F79CD"/>
    <w:rsid w:val="00700BA4"/>
    <w:rsid w:val="00701E4D"/>
    <w:rsid w:val="00702673"/>
    <w:rsid w:val="00702785"/>
    <w:rsid w:val="00703AB3"/>
    <w:rsid w:val="007057E6"/>
    <w:rsid w:val="00705982"/>
    <w:rsid w:val="00705BE9"/>
    <w:rsid w:val="007065D8"/>
    <w:rsid w:val="00706C48"/>
    <w:rsid w:val="0070711E"/>
    <w:rsid w:val="00710681"/>
    <w:rsid w:val="0071185E"/>
    <w:rsid w:val="00712806"/>
    <w:rsid w:val="00712B30"/>
    <w:rsid w:val="00713417"/>
    <w:rsid w:val="007138FC"/>
    <w:rsid w:val="00713B66"/>
    <w:rsid w:val="0071698F"/>
    <w:rsid w:val="00717613"/>
    <w:rsid w:val="00720271"/>
    <w:rsid w:val="007209EB"/>
    <w:rsid w:val="0072150A"/>
    <w:rsid w:val="007223FE"/>
    <w:rsid w:val="00722A01"/>
    <w:rsid w:val="00722C51"/>
    <w:rsid w:val="00722DAA"/>
    <w:rsid w:val="00725646"/>
    <w:rsid w:val="007258DD"/>
    <w:rsid w:val="00725B8A"/>
    <w:rsid w:val="00725E9C"/>
    <w:rsid w:val="00726B29"/>
    <w:rsid w:val="00730C55"/>
    <w:rsid w:val="00734007"/>
    <w:rsid w:val="007348A7"/>
    <w:rsid w:val="00734A5E"/>
    <w:rsid w:val="00734D48"/>
    <w:rsid w:val="0073582C"/>
    <w:rsid w:val="00735914"/>
    <w:rsid w:val="00735C98"/>
    <w:rsid w:val="00736C1C"/>
    <w:rsid w:val="00737FA5"/>
    <w:rsid w:val="007410AE"/>
    <w:rsid w:val="007415D2"/>
    <w:rsid w:val="00744DCF"/>
    <w:rsid w:val="00744F70"/>
    <w:rsid w:val="0074516C"/>
    <w:rsid w:val="00745FA0"/>
    <w:rsid w:val="00746159"/>
    <w:rsid w:val="00746E42"/>
    <w:rsid w:val="00747554"/>
    <w:rsid w:val="00747756"/>
    <w:rsid w:val="00747CD7"/>
    <w:rsid w:val="00750492"/>
    <w:rsid w:val="00750D63"/>
    <w:rsid w:val="007514F1"/>
    <w:rsid w:val="00751963"/>
    <w:rsid w:val="00753A5D"/>
    <w:rsid w:val="00753C9F"/>
    <w:rsid w:val="00753FA9"/>
    <w:rsid w:val="00754A1E"/>
    <w:rsid w:val="007552CE"/>
    <w:rsid w:val="00756BE8"/>
    <w:rsid w:val="00757F96"/>
    <w:rsid w:val="00761DFD"/>
    <w:rsid w:val="00762AD7"/>
    <w:rsid w:val="00762C74"/>
    <w:rsid w:val="00762D4E"/>
    <w:rsid w:val="00767D95"/>
    <w:rsid w:val="00770128"/>
    <w:rsid w:val="007704A3"/>
    <w:rsid w:val="00770C7C"/>
    <w:rsid w:val="007711CD"/>
    <w:rsid w:val="007712DA"/>
    <w:rsid w:val="007715A0"/>
    <w:rsid w:val="00771DC3"/>
    <w:rsid w:val="00772A04"/>
    <w:rsid w:val="00772CCC"/>
    <w:rsid w:val="00774EDE"/>
    <w:rsid w:val="007769B9"/>
    <w:rsid w:val="00776D6B"/>
    <w:rsid w:val="00777D5B"/>
    <w:rsid w:val="00780964"/>
    <w:rsid w:val="0078159B"/>
    <w:rsid w:val="0078191E"/>
    <w:rsid w:val="00781A7E"/>
    <w:rsid w:val="00783331"/>
    <w:rsid w:val="007833D2"/>
    <w:rsid w:val="0078384C"/>
    <w:rsid w:val="007838C0"/>
    <w:rsid w:val="00783D7C"/>
    <w:rsid w:val="007858BD"/>
    <w:rsid w:val="0078626B"/>
    <w:rsid w:val="0079339B"/>
    <w:rsid w:val="00793573"/>
    <w:rsid w:val="00793920"/>
    <w:rsid w:val="007946CC"/>
    <w:rsid w:val="00794770"/>
    <w:rsid w:val="00794C71"/>
    <w:rsid w:val="00795461"/>
    <w:rsid w:val="007962C3"/>
    <w:rsid w:val="0079675F"/>
    <w:rsid w:val="0079794C"/>
    <w:rsid w:val="00797DF6"/>
    <w:rsid w:val="007A023E"/>
    <w:rsid w:val="007A10E6"/>
    <w:rsid w:val="007A130F"/>
    <w:rsid w:val="007A1889"/>
    <w:rsid w:val="007A191A"/>
    <w:rsid w:val="007A1D88"/>
    <w:rsid w:val="007A30A3"/>
    <w:rsid w:val="007A357E"/>
    <w:rsid w:val="007A3D75"/>
    <w:rsid w:val="007A466F"/>
    <w:rsid w:val="007A54C6"/>
    <w:rsid w:val="007A5A3E"/>
    <w:rsid w:val="007A72B4"/>
    <w:rsid w:val="007A795C"/>
    <w:rsid w:val="007A7D0E"/>
    <w:rsid w:val="007B0DC0"/>
    <w:rsid w:val="007B1414"/>
    <w:rsid w:val="007B1AF8"/>
    <w:rsid w:val="007B1D45"/>
    <w:rsid w:val="007B2B22"/>
    <w:rsid w:val="007B36A1"/>
    <w:rsid w:val="007B3ADC"/>
    <w:rsid w:val="007B4629"/>
    <w:rsid w:val="007B6F2D"/>
    <w:rsid w:val="007B705E"/>
    <w:rsid w:val="007C0451"/>
    <w:rsid w:val="007C0A35"/>
    <w:rsid w:val="007C20DB"/>
    <w:rsid w:val="007C2C41"/>
    <w:rsid w:val="007C3A08"/>
    <w:rsid w:val="007C53DD"/>
    <w:rsid w:val="007C5587"/>
    <w:rsid w:val="007C6B81"/>
    <w:rsid w:val="007C6E6E"/>
    <w:rsid w:val="007C74AB"/>
    <w:rsid w:val="007C7C4F"/>
    <w:rsid w:val="007D0CAB"/>
    <w:rsid w:val="007D335A"/>
    <w:rsid w:val="007D3383"/>
    <w:rsid w:val="007D3C31"/>
    <w:rsid w:val="007D4374"/>
    <w:rsid w:val="007D4710"/>
    <w:rsid w:val="007D5459"/>
    <w:rsid w:val="007D5D5D"/>
    <w:rsid w:val="007D61D5"/>
    <w:rsid w:val="007D62F7"/>
    <w:rsid w:val="007D6771"/>
    <w:rsid w:val="007D6BFD"/>
    <w:rsid w:val="007D6C2D"/>
    <w:rsid w:val="007D748C"/>
    <w:rsid w:val="007D79EC"/>
    <w:rsid w:val="007E0DE8"/>
    <w:rsid w:val="007E128E"/>
    <w:rsid w:val="007E19AF"/>
    <w:rsid w:val="007E437A"/>
    <w:rsid w:val="007E5803"/>
    <w:rsid w:val="007E62B1"/>
    <w:rsid w:val="007E6393"/>
    <w:rsid w:val="007E6938"/>
    <w:rsid w:val="007F035A"/>
    <w:rsid w:val="007F0D53"/>
    <w:rsid w:val="007F1DE1"/>
    <w:rsid w:val="007F26CE"/>
    <w:rsid w:val="007F4834"/>
    <w:rsid w:val="007F5412"/>
    <w:rsid w:val="007F7986"/>
    <w:rsid w:val="00800FFB"/>
    <w:rsid w:val="0080105D"/>
    <w:rsid w:val="008011BD"/>
    <w:rsid w:val="008027C4"/>
    <w:rsid w:val="0080366B"/>
    <w:rsid w:val="008045C8"/>
    <w:rsid w:val="00805076"/>
    <w:rsid w:val="008054CC"/>
    <w:rsid w:val="00805968"/>
    <w:rsid w:val="00805E1F"/>
    <w:rsid w:val="0080682E"/>
    <w:rsid w:val="0081026D"/>
    <w:rsid w:val="00811546"/>
    <w:rsid w:val="0081181B"/>
    <w:rsid w:val="00812A7A"/>
    <w:rsid w:val="00812F02"/>
    <w:rsid w:val="00813C14"/>
    <w:rsid w:val="00815796"/>
    <w:rsid w:val="00816CE1"/>
    <w:rsid w:val="00820FB2"/>
    <w:rsid w:val="008210FC"/>
    <w:rsid w:val="008213DC"/>
    <w:rsid w:val="00824011"/>
    <w:rsid w:val="008249C1"/>
    <w:rsid w:val="008258A3"/>
    <w:rsid w:val="008259E4"/>
    <w:rsid w:val="00825F47"/>
    <w:rsid w:val="00826C1F"/>
    <w:rsid w:val="00826D6E"/>
    <w:rsid w:val="00826F86"/>
    <w:rsid w:val="00827142"/>
    <w:rsid w:val="0082749E"/>
    <w:rsid w:val="008274D2"/>
    <w:rsid w:val="00827E21"/>
    <w:rsid w:val="00831A46"/>
    <w:rsid w:val="00836DCF"/>
    <w:rsid w:val="0083706F"/>
    <w:rsid w:val="00841E07"/>
    <w:rsid w:val="0084266F"/>
    <w:rsid w:val="008426A8"/>
    <w:rsid w:val="00843FDD"/>
    <w:rsid w:val="00844C2C"/>
    <w:rsid w:val="0084585C"/>
    <w:rsid w:val="008469D0"/>
    <w:rsid w:val="008478C6"/>
    <w:rsid w:val="00847CE2"/>
    <w:rsid w:val="0085320B"/>
    <w:rsid w:val="00853CFC"/>
    <w:rsid w:val="0085454E"/>
    <w:rsid w:val="008551EE"/>
    <w:rsid w:val="00855472"/>
    <w:rsid w:val="00857C9D"/>
    <w:rsid w:val="00857D4A"/>
    <w:rsid w:val="00862331"/>
    <w:rsid w:val="00862F6E"/>
    <w:rsid w:val="00864298"/>
    <w:rsid w:val="008667DC"/>
    <w:rsid w:val="00866CEA"/>
    <w:rsid w:val="00866FEF"/>
    <w:rsid w:val="0086748A"/>
    <w:rsid w:val="00867883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77C1E"/>
    <w:rsid w:val="00877FBB"/>
    <w:rsid w:val="0088127B"/>
    <w:rsid w:val="008827DB"/>
    <w:rsid w:val="00883262"/>
    <w:rsid w:val="00884195"/>
    <w:rsid w:val="00884FEE"/>
    <w:rsid w:val="00886D0E"/>
    <w:rsid w:val="00892B14"/>
    <w:rsid w:val="008953B0"/>
    <w:rsid w:val="00896C12"/>
    <w:rsid w:val="00896D0F"/>
    <w:rsid w:val="008975AC"/>
    <w:rsid w:val="008A0B6F"/>
    <w:rsid w:val="008A154F"/>
    <w:rsid w:val="008A200B"/>
    <w:rsid w:val="008A2624"/>
    <w:rsid w:val="008A41C0"/>
    <w:rsid w:val="008A49D9"/>
    <w:rsid w:val="008A75A8"/>
    <w:rsid w:val="008A7E05"/>
    <w:rsid w:val="008B1B6A"/>
    <w:rsid w:val="008B20B3"/>
    <w:rsid w:val="008B2DC3"/>
    <w:rsid w:val="008B3F5C"/>
    <w:rsid w:val="008B4544"/>
    <w:rsid w:val="008B5CDE"/>
    <w:rsid w:val="008B6F24"/>
    <w:rsid w:val="008B72EE"/>
    <w:rsid w:val="008B7875"/>
    <w:rsid w:val="008C0416"/>
    <w:rsid w:val="008C25CF"/>
    <w:rsid w:val="008C563E"/>
    <w:rsid w:val="008D5067"/>
    <w:rsid w:val="008D51E3"/>
    <w:rsid w:val="008D63E7"/>
    <w:rsid w:val="008D735C"/>
    <w:rsid w:val="008E210B"/>
    <w:rsid w:val="008E25DC"/>
    <w:rsid w:val="008E27FF"/>
    <w:rsid w:val="008E2A7F"/>
    <w:rsid w:val="008E31FE"/>
    <w:rsid w:val="008E5325"/>
    <w:rsid w:val="008E56CA"/>
    <w:rsid w:val="008E69F6"/>
    <w:rsid w:val="008E7242"/>
    <w:rsid w:val="008F1621"/>
    <w:rsid w:val="008F3504"/>
    <w:rsid w:val="008F6CB8"/>
    <w:rsid w:val="00900DD1"/>
    <w:rsid w:val="00901C57"/>
    <w:rsid w:val="00901C82"/>
    <w:rsid w:val="00901EFF"/>
    <w:rsid w:val="00906372"/>
    <w:rsid w:val="0090668E"/>
    <w:rsid w:val="00910597"/>
    <w:rsid w:val="00910B90"/>
    <w:rsid w:val="00910CC5"/>
    <w:rsid w:val="00911437"/>
    <w:rsid w:val="009141AA"/>
    <w:rsid w:val="009142DE"/>
    <w:rsid w:val="009145A1"/>
    <w:rsid w:val="009147C9"/>
    <w:rsid w:val="00915860"/>
    <w:rsid w:val="00920191"/>
    <w:rsid w:val="009201C4"/>
    <w:rsid w:val="0092107E"/>
    <w:rsid w:val="009214E5"/>
    <w:rsid w:val="009224E3"/>
    <w:rsid w:val="00923723"/>
    <w:rsid w:val="00924504"/>
    <w:rsid w:val="00924E5A"/>
    <w:rsid w:val="0092662F"/>
    <w:rsid w:val="00926A68"/>
    <w:rsid w:val="00927053"/>
    <w:rsid w:val="0093079D"/>
    <w:rsid w:val="0093133D"/>
    <w:rsid w:val="00931CE1"/>
    <w:rsid w:val="00931DAA"/>
    <w:rsid w:val="0093214A"/>
    <w:rsid w:val="00933651"/>
    <w:rsid w:val="0093425E"/>
    <w:rsid w:val="00934535"/>
    <w:rsid w:val="00934791"/>
    <w:rsid w:val="00934B7C"/>
    <w:rsid w:val="00937A0B"/>
    <w:rsid w:val="00940AE7"/>
    <w:rsid w:val="00940BBD"/>
    <w:rsid w:val="00941E1E"/>
    <w:rsid w:val="00944235"/>
    <w:rsid w:val="009444CF"/>
    <w:rsid w:val="00944D2E"/>
    <w:rsid w:val="009459D1"/>
    <w:rsid w:val="009463A1"/>
    <w:rsid w:val="009479DB"/>
    <w:rsid w:val="0095004B"/>
    <w:rsid w:val="00950212"/>
    <w:rsid w:val="009509D0"/>
    <w:rsid w:val="00950BA4"/>
    <w:rsid w:val="00950F91"/>
    <w:rsid w:val="009514E5"/>
    <w:rsid w:val="00952846"/>
    <w:rsid w:val="009528BF"/>
    <w:rsid w:val="00953590"/>
    <w:rsid w:val="00953678"/>
    <w:rsid w:val="0095470E"/>
    <w:rsid w:val="009547A9"/>
    <w:rsid w:val="00954A4E"/>
    <w:rsid w:val="00956B98"/>
    <w:rsid w:val="009619B8"/>
    <w:rsid w:val="00962E85"/>
    <w:rsid w:val="009654F8"/>
    <w:rsid w:val="009658D9"/>
    <w:rsid w:val="00966B66"/>
    <w:rsid w:val="0096754C"/>
    <w:rsid w:val="009676B7"/>
    <w:rsid w:val="00967982"/>
    <w:rsid w:val="009679A8"/>
    <w:rsid w:val="00967E56"/>
    <w:rsid w:val="009700AF"/>
    <w:rsid w:val="00970B2A"/>
    <w:rsid w:val="00971E40"/>
    <w:rsid w:val="00972A35"/>
    <w:rsid w:val="00972B06"/>
    <w:rsid w:val="009740EE"/>
    <w:rsid w:val="0097455E"/>
    <w:rsid w:val="00974791"/>
    <w:rsid w:val="00974872"/>
    <w:rsid w:val="009761C0"/>
    <w:rsid w:val="00976374"/>
    <w:rsid w:val="00983C70"/>
    <w:rsid w:val="00986633"/>
    <w:rsid w:val="00986794"/>
    <w:rsid w:val="00986A0E"/>
    <w:rsid w:val="00990FB6"/>
    <w:rsid w:val="00992648"/>
    <w:rsid w:val="00993218"/>
    <w:rsid w:val="009937A6"/>
    <w:rsid w:val="00993D88"/>
    <w:rsid w:val="00995876"/>
    <w:rsid w:val="009964D2"/>
    <w:rsid w:val="00996A09"/>
    <w:rsid w:val="009A0996"/>
    <w:rsid w:val="009A0EE9"/>
    <w:rsid w:val="009A1783"/>
    <w:rsid w:val="009A1B9E"/>
    <w:rsid w:val="009A263C"/>
    <w:rsid w:val="009A33E2"/>
    <w:rsid w:val="009A3AD7"/>
    <w:rsid w:val="009A4DD4"/>
    <w:rsid w:val="009A622D"/>
    <w:rsid w:val="009A764F"/>
    <w:rsid w:val="009A7C4C"/>
    <w:rsid w:val="009B2EA1"/>
    <w:rsid w:val="009B3032"/>
    <w:rsid w:val="009B3079"/>
    <w:rsid w:val="009B36CB"/>
    <w:rsid w:val="009B380E"/>
    <w:rsid w:val="009B3D1E"/>
    <w:rsid w:val="009B5560"/>
    <w:rsid w:val="009B5FCB"/>
    <w:rsid w:val="009C1077"/>
    <w:rsid w:val="009C175A"/>
    <w:rsid w:val="009C37DC"/>
    <w:rsid w:val="009C3FA9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454B"/>
    <w:rsid w:val="009E6452"/>
    <w:rsid w:val="009E7611"/>
    <w:rsid w:val="009E76FD"/>
    <w:rsid w:val="009F0452"/>
    <w:rsid w:val="009F184D"/>
    <w:rsid w:val="009F3387"/>
    <w:rsid w:val="009F3583"/>
    <w:rsid w:val="009F370F"/>
    <w:rsid w:val="009F3829"/>
    <w:rsid w:val="009F55ED"/>
    <w:rsid w:val="009F5855"/>
    <w:rsid w:val="00A0034B"/>
    <w:rsid w:val="00A00F47"/>
    <w:rsid w:val="00A034B0"/>
    <w:rsid w:val="00A05384"/>
    <w:rsid w:val="00A05975"/>
    <w:rsid w:val="00A06897"/>
    <w:rsid w:val="00A06E67"/>
    <w:rsid w:val="00A06F23"/>
    <w:rsid w:val="00A075AA"/>
    <w:rsid w:val="00A07951"/>
    <w:rsid w:val="00A07FF8"/>
    <w:rsid w:val="00A11A4D"/>
    <w:rsid w:val="00A12F52"/>
    <w:rsid w:val="00A13838"/>
    <w:rsid w:val="00A13D94"/>
    <w:rsid w:val="00A13DEB"/>
    <w:rsid w:val="00A14B9B"/>
    <w:rsid w:val="00A15F8E"/>
    <w:rsid w:val="00A2048A"/>
    <w:rsid w:val="00A204C9"/>
    <w:rsid w:val="00A20FE2"/>
    <w:rsid w:val="00A22CB5"/>
    <w:rsid w:val="00A233E8"/>
    <w:rsid w:val="00A241F4"/>
    <w:rsid w:val="00A24446"/>
    <w:rsid w:val="00A25627"/>
    <w:rsid w:val="00A265AD"/>
    <w:rsid w:val="00A314F3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B6B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0671"/>
    <w:rsid w:val="00A51A03"/>
    <w:rsid w:val="00A51A92"/>
    <w:rsid w:val="00A536C6"/>
    <w:rsid w:val="00A541FA"/>
    <w:rsid w:val="00A5421F"/>
    <w:rsid w:val="00A55D86"/>
    <w:rsid w:val="00A61214"/>
    <w:rsid w:val="00A6174B"/>
    <w:rsid w:val="00A625DB"/>
    <w:rsid w:val="00A63147"/>
    <w:rsid w:val="00A63F95"/>
    <w:rsid w:val="00A64195"/>
    <w:rsid w:val="00A65085"/>
    <w:rsid w:val="00A665DF"/>
    <w:rsid w:val="00A66A86"/>
    <w:rsid w:val="00A71E47"/>
    <w:rsid w:val="00A71FFB"/>
    <w:rsid w:val="00A72776"/>
    <w:rsid w:val="00A72BBE"/>
    <w:rsid w:val="00A7345D"/>
    <w:rsid w:val="00A75205"/>
    <w:rsid w:val="00A75BFF"/>
    <w:rsid w:val="00A765D0"/>
    <w:rsid w:val="00A770ED"/>
    <w:rsid w:val="00A77F8C"/>
    <w:rsid w:val="00A80D04"/>
    <w:rsid w:val="00A824CF"/>
    <w:rsid w:val="00A82C4F"/>
    <w:rsid w:val="00A836BF"/>
    <w:rsid w:val="00A8436F"/>
    <w:rsid w:val="00A84DAD"/>
    <w:rsid w:val="00A856E0"/>
    <w:rsid w:val="00A866DD"/>
    <w:rsid w:val="00A86E00"/>
    <w:rsid w:val="00A87F8B"/>
    <w:rsid w:val="00A93248"/>
    <w:rsid w:val="00A9339C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4CD4"/>
    <w:rsid w:val="00AB056E"/>
    <w:rsid w:val="00AB193F"/>
    <w:rsid w:val="00AB1C3D"/>
    <w:rsid w:val="00AB489E"/>
    <w:rsid w:val="00AB593C"/>
    <w:rsid w:val="00AB7204"/>
    <w:rsid w:val="00AC10CD"/>
    <w:rsid w:val="00AC1183"/>
    <w:rsid w:val="00AC35D7"/>
    <w:rsid w:val="00AC3712"/>
    <w:rsid w:val="00AC6DC8"/>
    <w:rsid w:val="00AD15C0"/>
    <w:rsid w:val="00AD2159"/>
    <w:rsid w:val="00AD2EA8"/>
    <w:rsid w:val="00AD361E"/>
    <w:rsid w:val="00AD5236"/>
    <w:rsid w:val="00AD5EF6"/>
    <w:rsid w:val="00AD6A15"/>
    <w:rsid w:val="00AD6A52"/>
    <w:rsid w:val="00AD6FBB"/>
    <w:rsid w:val="00AD761D"/>
    <w:rsid w:val="00AD7AFA"/>
    <w:rsid w:val="00AE0992"/>
    <w:rsid w:val="00AE10A7"/>
    <w:rsid w:val="00AE10BF"/>
    <w:rsid w:val="00AE24DD"/>
    <w:rsid w:val="00AE2A6E"/>
    <w:rsid w:val="00AE39B1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499"/>
    <w:rsid w:val="00AF369A"/>
    <w:rsid w:val="00AF382B"/>
    <w:rsid w:val="00AF3A5E"/>
    <w:rsid w:val="00AF4649"/>
    <w:rsid w:val="00AF4B8A"/>
    <w:rsid w:val="00AF5242"/>
    <w:rsid w:val="00AF6030"/>
    <w:rsid w:val="00AF6AC9"/>
    <w:rsid w:val="00AF6F66"/>
    <w:rsid w:val="00AF7842"/>
    <w:rsid w:val="00AF7F50"/>
    <w:rsid w:val="00B0049F"/>
    <w:rsid w:val="00B00F2A"/>
    <w:rsid w:val="00B02139"/>
    <w:rsid w:val="00B03523"/>
    <w:rsid w:val="00B0390E"/>
    <w:rsid w:val="00B0415F"/>
    <w:rsid w:val="00B0439D"/>
    <w:rsid w:val="00B04CEF"/>
    <w:rsid w:val="00B06006"/>
    <w:rsid w:val="00B07236"/>
    <w:rsid w:val="00B073AB"/>
    <w:rsid w:val="00B0783D"/>
    <w:rsid w:val="00B112D2"/>
    <w:rsid w:val="00B14002"/>
    <w:rsid w:val="00B14910"/>
    <w:rsid w:val="00B150AE"/>
    <w:rsid w:val="00B15A76"/>
    <w:rsid w:val="00B15F3C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4100"/>
    <w:rsid w:val="00B25A9C"/>
    <w:rsid w:val="00B25FB7"/>
    <w:rsid w:val="00B261BB"/>
    <w:rsid w:val="00B31301"/>
    <w:rsid w:val="00B3266D"/>
    <w:rsid w:val="00B354E5"/>
    <w:rsid w:val="00B368E3"/>
    <w:rsid w:val="00B369DB"/>
    <w:rsid w:val="00B37974"/>
    <w:rsid w:val="00B40CD2"/>
    <w:rsid w:val="00B40F24"/>
    <w:rsid w:val="00B414A7"/>
    <w:rsid w:val="00B4471D"/>
    <w:rsid w:val="00B45B05"/>
    <w:rsid w:val="00B45D10"/>
    <w:rsid w:val="00B463CF"/>
    <w:rsid w:val="00B46DEB"/>
    <w:rsid w:val="00B470F6"/>
    <w:rsid w:val="00B47650"/>
    <w:rsid w:val="00B50C15"/>
    <w:rsid w:val="00B542EB"/>
    <w:rsid w:val="00B54702"/>
    <w:rsid w:val="00B54B55"/>
    <w:rsid w:val="00B54FF6"/>
    <w:rsid w:val="00B55856"/>
    <w:rsid w:val="00B55906"/>
    <w:rsid w:val="00B56403"/>
    <w:rsid w:val="00B56A5F"/>
    <w:rsid w:val="00B60098"/>
    <w:rsid w:val="00B60206"/>
    <w:rsid w:val="00B610CF"/>
    <w:rsid w:val="00B617D3"/>
    <w:rsid w:val="00B61905"/>
    <w:rsid w:val="00B61A6E"/>
    <w:rsid w:val="00B6260C"/>
    <w:rsid w:val="00B652AD"/>
    <w:rsid w:val="00B65AE8"/>
    <w:rsid w:val="00B65CBC"/>
    <w:rsid w:val="00B6642E"/>
    <w:rsid w:val="00B70176"/>
    <w:rsid w:val="00B7185D"/>
    <w:rsid w:val="00B71FBF"/>
    <w:rsid w:val="00B7276C"/>
    <w:rsid w:val="00B72FC0"/>
    <w:rsid w:val="00B73B84"/>
    <w:rsid w:val="00B75B74"/>
    <w:rsid w:val="00B75D42"/>
    <w:rsid w:val="00B773AA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59C4"/>
    <w:rsid w:val="00B86D75"/>
    <w:rsid w:val="00B8722E"/>
    <w:rsid w:val="00B90098"/>
    <w:rsid w:val="00B90A2C"/>
    <w:rsid w:val="00B917F0"/>
    <w:rsid w:val="00B920E4"/>
    <w:rsid w:val="00B9269C"/>
    <w:rsid w:val="00B92D0F"/>
    <w:rsid w:val="00B93159"/>
    <w:rsid w:val="00B93DF8"/>
    <w:rsid w:val="00B94207"/>
    <w:rsid w:val="00B94B05"/>
    <w:rsid w:val="00B94F93"/>
    <w:rsid w:val="00B9590A"/>
    <w:rsid w:val="00B96170"/>
    <w:rsid w:val="00B96223"/>
    <w:rsid w:val="00B96953"/>
    <w:rsid w:val="00B96DB6"/>
    <w:rsid w:val="00BA0756"/>
    <w:rsid w:val="00BA0ACF"/>
    <w:rsid w:val="00BA27DC"/>
    <w:rsid w:val="00BA4D5F"/>
    <w:rsid w:val="00BA6341"/>
    <w:rsid w:val="00BA6345"/>
    <w:rsid w:val="00BA713F"/>
    <w:rsid w:val="00BA7EBE"/>
    <w:rsid w:val="00BB0830"/>
    <w:rsid w:val="00BB24B1"/>
    <w:rsid w:val="00BB6DE1"/>
    <w:rsid w:val="00BB7D2F"/>
    <w:rsid w:val="00BC018D"/>
    <w:rsid w:val="00BC077E"/>
    <w:rsid w:val="00BC6374"/>
    <w:rsid w:val="00BC6457"/>
    <w:rsid w:val="00BC74B9"/>
    <w:rsid w:val="00BC75D4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55F"/>
    <w:rsid w:val="00BD665A"/>
    <w:rsid w:val="00BD6C61"/>
    <w:rsid w:val="00BD7148"/>
    <w:rsid w:val="00BD760D"/>
    <w:rsid w:val="00BE0482"/>
    <w:rsid w:val="00BE0799"/>
    <w:rsid w:val="00BE07BF"/>
    <w:rsid w:val="00BE1B49"/>
    <w:rsid w:val="00BE2103"/>
    <w:rsid w:val="00BE2B93"/>
    <w:rsid w:val="00BE38FE"/>
    <w:rsid w:val="00BE3FE5"/>
    <w:rsid w:val="00BE48AA"/>
    <w:rsid w:val="00BE4C79"/>
    <w:rsid w:val="00BE5CE5"/>
    <w:rsid w:val="00BF07B2"/>
    <w:rsid w:val="00BF0998"/>
    <w:rsid w:val="00BF1EC9"/>
    <w:rsid w:val="00BF237A"/>
    <w:rsid w:val="00BF727B"/>
    <w:rsid w:val="00BF7F10"/>
    <w:rsid w:val="00C00040"/>
    <w:rsid w:val="00C005BD"/>
    <w:rsid w:val="00C008B8"/>
    <w:rsid w:val="00C01F86"/>
    <w:rsid w:val="00C02016"/>
    <w:rsid w:val="00C02FDC"/>
    <w:rsid w:val="00C035EF"/>
    <w:rsid w:val="00C0419A"/>
    <w:rsid w:val="00C04591"/>
    <w:rsid w:val="00C0521A"/>
    <w:rsid w:val="00C05614"/>
    <w:rsid w:val="00C06061"/>
    <w:rsid w:val="00C062B2"/>
    <w:rsid w:val="00C10568"/>
    <w:rsid w:val="00C11A85"/>
    <w:rsid w:val="00C11F97"/>
    <w:rsid w:val="00C135B8"/>
    <w:rsid w:val="00C1474B"/>
    <w:rsid w:val="00C14E2F"/>
    <w:rsid w:val="00C15399"/>
    <w:rsid w:val="00C155B2"/>
    <w:rsid w:val="00C20856"/>
    <w:rsid w:val="00C21814"/>
    <w:rsid w:val="00C21E79"/>
    <w:rsid w:val="00C220E4"/>
    <w:rsid w:val="00C2309B"/>
    <w:rsid w:val="00C23BF4"/>
    <w:rsid w:val="00C26DF4"/>
    <w:rsid w:val="00C2769D"/>
    <w:rsid w:val="00C27957"/>
    <w:rsid w:val="00C326EE"/>
    <w:rsid w:val="00C32703"/>
    <w:rsid w:val="00C330DB"/>
    <w:rsid w:val="00C34E03"/>
    <w:rsid w:val="00C36CFE"/>
    <w:rsid w:val="00C36EC9"/>
    <w:rsid w:val="00C36EFB"/>
    <w:rsid w:val="00C37BB1"/>
    <w:rsid w:val="00C4004F"/>
    <w:rsid w:val="00C42146"/>
    <w:rsid w:val="00C42777"/>
    <w:rsid w:val="00C427C8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33C5"/>
    <w:rsid w:val="00C54679"/>
    <w:rsid w:val="00C55E6B"/>
    <w:rsid w:val="00C564ED"/>
    <w:rsid w:val="00C579EB"/>
    <w:rsid w:val="00C602CF"/>
    <w:rsid w:val="00C61EC3"/>
    <w:rsid w:val="00C63D79"/>
    <w:rsid w:val="00C64881"/>
    <w:rsid w:val="00C64E94"/>
    <w:rsid w:val="00C64F28"/>
    <w:rsid w:val="00C65B5F"/>
    <w:rsid w:val="00C66421"/>
    <w:rsid w:val="00C67631"/>
    <w:rsid w:val="00C70358"/>
    <w:rsid w:val="00C7096F"/>
    <w:rsid w:val="00C71246"/>
    <w:rsid w:val="00C73B20"/>
    <w:rsid w:val="00C7466C"/>
    <w:rsid w:val="00C74749"/>
    <w:rsid w:val="00C74DF3"/>
    <w:rsid w:val="00C74E29"/>
    <w:rsid w:val="00C750A2"/>
    <w:rsid w:val="00C7559C"/>
    <w:rsid w:val="00C75793"/>
    <w:rsid w:val="00C760E2"/>
    <w:rsid w:val="00C763C0"/>
    <w:rsid w:val="00C80D93"/>
    <w:rsid w:val="00C80E49"/>
    <w:rsid w:val="00C820B5"/>
    <w:rsid w:val="00C8214F"/>
    <w:rsid w:val="00C8277E"/>
    <w:rsid w:val="00C8346E"/>
    <w:rsid w:val="00C83C37"/>
    <w:rsid w:val="00C8472B"/>
    <w:rsid w:val="00C84D37"/>
    <w:rsid w:val="00C84EB5"/>
    <w:rsid w:val="00C8514D"/>
    <w:rsid w:val="00C851E2"/>
    <w:rsid w:val="00C9022E"/>
    <w:rsid w:val="00C9117C"/>
    <w:rsid w:val="00C92873"/>
    <w:rsid w:val="00C93406"/>
    <w:rsid w:val="00C935E4"/>
    <w:rsid w:val="00C9646C"/>
    <w:rsid w:val="00C965D2"/>
    <w:rsid w:val="00C96F78"/>
    <w:rsid w:val="00C970A0"/>
    <w:rsid w:val="00C9770D"/>
    <w:rsid w:val="00C97EBB"/>
    <w:rsid w:val="00CA11CE"/>
    <w:rsid w:val="00CA1A79"/>
    <w:rsid w:val="00CA3A05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6A22"/>
    <w:rsid w:val="00CB6B48"/>
    <w:rsid w:val="00CB70E6"/>
    <w:rsid w:val="00CC08AE"/>
    <w:rsid w:val="00CC1306"/>
    <w:rsid w:val="00CC1434"/>
    <w:rsid w:val="00CC14F9"/>
    <w:rsid w:val="00CC15F4"/>
    <w:rsid w:val="00CC2A45"/>
    <w:rsid w:val="00CC2A9B"/>
    <w:rsid w:val="00CC3476"/>
    <w:rsid w:val="00CC43B1"/>
    <w:rsid w:val="00CC4DC4"/>
    <w:rsid w:val="00CC79F7"/>
    <w:rsid w:val="00CC7D17"/>
    <w:rsid w:val="00CD0410"/>
    <w:rsid w:val="00CD04CF"/>
    <w:rsid w:val="00CD2058"/>
    <w:rsid w:val="00CD25D1"/>
    <w:rsid w:val="00CD34EF"/>
    <w:rsid w:val="00CD5A96"/>
    <w:rsid w:val="00CD667B"/>
    <w:rsid w:val="00CD6D77"/>
    <w:rsid w:val="00CD723E"/>
    <w:rsid w:val="00CD7604"/>
    <w:rsid w:val="00CE0E8F"/>
    <w:rsid w:val="00CE0F4F"/>
    <w:rsid w:val="00CE1367"/>
    <w:rsid w:val="00CE19C2"/>
    <w:rsid w:val="00CE284B"/>
    <w:rsid w:val="00CE29A4"/>
    <w:rsid w:val="00CE4540"/>
    <w:rsid w:val="00CE5B63"/>
    <w:rsid w:val="00CE6B20"/>
    <w:rsid w:val="00CE741D"/>
    <w:rsid w:val="00CF03A3"/>
    <w:rsid w:val="00CF0B52"/>
    <w:rsid w:val="00CF233D"/>
    <w:rsid w:val="00CF241F"/>
    <w:rsid w:val="00CF26C2"/>
    <w:rsid w:val="00CF4F53"/>
    <w:rsid w:val="00CF5E75"/>
    <w:rsid w:val="00CF6C27"/>
    <w:rsid w:val="00CF7025"/>
    <w:rsid w:val="00D0010A"/>
    <w:rsid w:val="00D023A4"/>
    <w:rsid w:val="00D02417"/>
    <w:rsid w:val="00D037C8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1480B"/>
    <w:rsid w:val="00D17F7B"/>
    <w:rsid w:val="00D20D00"/>
    <w:rsid w:val="00D21651"/>
    <w:rsid w:val="00D224BA"/>
    <w:rsid w:val="00D225F4"/>
    <w:rsid w:val="00D22973"/>
    <w:rsid w:val="00D2304A"/>
    <w:rsid w:val="00D24D3B"/>
    <w:rsid w:val="00D24DC3"/>
    <w:rsid w:val="00D25F1E"/>
    <w:rsid w:val="00D279FA"/>
    <w:rsid w:val="00D32AF9"/>
    <w:rsid w:val="00D32C43"/>
    <w:rsid w:val="00D33E98"/>
    <w:rsid w:val="00D35127"/>
    <w:rsid w:val="00D36A64"/>
    <w:rsid w:val="00D40E08"/>
    <w:rsid w:val="00D41560"/>
    <w:rsid w:val="00D4257D"/>
    <w:rsid w:val="00D44D9F"/>
    <w:rsid w:val="00D450D5"/>
    <w:rsid w:val="00D4552E"/>
    <w:rsid w:val="00D45CBD"/>
    <w:rsid w:val="00D46213"/>
    <w:rsid w:val="00D464EA"/>
    <w:rsid w:val="00D468DF"/>
    <w:rsid w:val="00D4690E"/>
    <w:rsid w:val="00D47427"/>
    <w:rsid w:val="00D47E90"/>
    <w:rsid w:val="00D51091"/>
    <w:rsid w:val="00D52734"/>
    <w:rsid w:val="00D52F73"/>
    <w:rsid w:val="00D54814"/>
    <w:rsid w:val="00D55B73"/>
    <w:rsid w:val="00D56463"/>
    <w:rsid w:val="00D56D0B"/>
    <w:rsid w:val="00D5725E"/>
    <w:rsid w:val="00D57377"/>
    <w:rsid w:val="00D60486"/>
    <w:rsid w:val="00D60F56"/>
    <w:rsid w:val="00D6148E"/>
    <w:rsid w:val="00D62468"/>
    <w:rsid w:val="00D632E9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66C"/>
    <w:rsid w:val="00D73C1B"/>
    <w:rsid w:val="00D74125"/>
    <w:rsid w:val="00D74FBB"/>
    <w:rsid w:val="00D76C61"/>
    <w:rsid w:val="00D76E33"/>
    <w:rsid w:val="00D772DA"/>
    <w:rsid w:val="00D77FF3"/>
    <w:rsid w:val="00D807FA"/>
    <w:rsid w:val="00D80F0D"/>
    <w:rsid w:val="00D81FE6"/>
    <w:rsid w:val="00D82088"/>
    <w:rsid w:val="00D826DD"/>
    <w:rsid w:val="00D83B6E"/>
    <w:rsid w:val="00D83FBC"/>
    <w:rsid w:val="00D85994"/>
    <w:rsid w:val="00D86040"/>
    <w:rsid w:val="00D8622C"/>
    <w:rsid w:val="00D86B0F"/>
    <w:rsid w:val="00D86E1B"/>
    <w:rsid w:val="00D86FCB"/>
    <w:rsid w:val="00D902F5"/>
    <w:rsid w:val="00D918C3"/>
    <w:rsid w:val="00D92715"/>
    <w:rsid w:val="00D92EBD"/>
    <w:rsid w:val="00D93A28"/>
    <w:rsid w:val="00D93FAE"/>
    <w:rsid w:val="00D95F80"/>
    <w:rsid w:val="00D96B02"/>
    <w:rsid w:val="00D97977"/>
    <w:rsid w:val="00DA0136"/>
    <w:rsid w:val="00DA0A7E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36B0"/>
    <w:rsid w:val="00DA5D68"/>
    <w:rsid w:val="00DA5F48"/>
    <w:rsid w:val="00DA61CD"/>
    <w:rsid w:val="00DA6D2E"/>
    <w:rsid w:val="00DA781B"/>
    <w:rsid w:val="00DA7FE9"/>
    <w:rsid w:val="00DB02E5"/>
    <w:rsid w:val="00DB1131"/>
    <w:rsid w:val="00DB1187"/>
    <w:rsid w:val="00DB2717"/>
    <w:rsid w:val="00DB332C"/>
    <w:rsid w:val="00DB3853"/>
    <w:rsid w:val="00DB3889"/>
    <w:rsid w:val="00DB5496"/>
    <w:rsid w:val="00DB58D8"/>
    <w:rsid w:val="00DB723D"/>
    <w:rsid w:val="00DB7FE6"/>
    <w:rsid w:val="00DC0001"/>
    <w:rsid w:val="00DC0174"/>
    <w:rsid w:val="00DC0E7E"/>
    <w:rsid w:val="00DC20BB"/>
    <w:rsid w:val="00DC336F"/>
    <w:rsid w:val="00DC38EB"/>
    <w:rsid w:val="00DC4663"/>
    <w:rsid w:val="00DC4729"/>
    <w:rsid w:val="00DC4A39"/>
    <w:rsid w:val="00DC5FC2"/>
    <w:rsid w:val="00DC6A74"/>
    <w:rsid w:val="00DC6B07"/>
    <w:rsid w:val="00DC6DA8"/>
    <w:rsid w:val="00DC7321"/>
    <w:rsid w:val="00DC7711"/>
    <w:rsid w:val="00DC7F80"/>
    <w:rsid w:val="00DD0DC9"/>
    <w:rsid w:val="00DD244A"/>
    <w:rsid w:val="00DD2CC6"/>
    <w:rsid w:val="00DD327F"/>
    <w:rsid w:val="00DD3B45"/>
    <w:rsid w:val="00DD5A97"/>
    <w:rsid w:val="00DD7091"/>
    <w:rsid w:val="00DD723D"/>
    <w:rsid w:val="00DD794C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23F"/>
    <w:rsid w:val="00DE7B89"/>
    <w:rsid w:val="00DF03CA"/>
    <w:rsid w:val="00DF2D47"/>
    <w:rsid w:val="00DF66AA"/>
    <w:rsid w:val="00E00592"/>
    <w:rsid w:val="00E00948"/>
    <w:rsid w:val="00E00C3B"/>
    <w:rsid w:val="00E00DD2"/>
    <w:rsid w:val="00E0119D"/>
    <w:rsid w:val="00E01EA6"/>
    <w:rsid w:val="00E020EE"/>
    <w:rsid w:val="00E023F9"/>
    <w:rsid w:val="00E02A29"/>
    <w:rsid w:val="00E03060"/>
    <w:rsid w:val="00E07737"/>
    <w:rsid w:val="00E10288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3814"/>
    <w:rsid w:val="00E238AD"/>
    <w:rsid w:val="00E25320"/>
    <w:rsid w:val="00E2684C"/>
    <w:rsid w:val="00E27245"/>
    <w:rsid w:val="00E2748F"/>
    <w:rsid w:val="00E30223"/>
    <w:rsid w:val="00E31F7F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471D5"/>
    <w:rsid w:val="00E5042C"/>
    <w:rsid w:val="00E50F08"/>
    <w:rsid w:val="00E51383"/>
    <w:rsid w:val="00E523E2"/>
    <w:rsid w:val="00E53718"/>
    <w:rsid w:val="00E53F62"/>
    <w:rsid w:val="00E56674"/>
    <w:rsid w:val="00E56988"/>
    <w:rsid w:val="00E56E77"/>
    <w:rsid w:val="00E57313"/>
    <w:rsid w:val="00E5761B"/>
    <w:rsid w:val="00E57CC9"/>
    <w:rsid w:val="00E606F6"/>
    <w:rsid w:val="00E61001"/>
    <w:rsid w:val="00E62DBA"/>
    <w:rsid w:val="00E64005"/>
    <w:rsid w:val="00E648DC"/>
    <w:rsid w:val="00E65274"/>
    <w:rsid w:val="00E67CF0"/>
    <w:rsid w:val="00E67E0C"/>
    <w:rsid w:val="00E67F70"/>
    <w:rsid w:val="00E70258"/>
    <w:rsid w:val="00E70E54"/>
    <w:rsid w:val="00E710E1"/>
    <w:rsid w:val="00E71FE5"/>
    <w:rsid w:val="00E72128"/>
    <w:rsid w:val="00E7385D"/>
    <w:rsid w:val="00E73A3B"/>
    <w:rsid w:val="00E744E2"/>
    <w:rsid w:val="00E747EB"/>
    <w:rsid w:val="00E75BC3"/>
    <w:rsid w:val="00E7606F"/>
    <w:rsid w:val="00E77124"/>
    <w:rsid w:val="00E77993"/>
    <w:rsid w:val="00E77E88"/>
    <w:rsid w:val="00E80C4E"/>
    <w:rsid w:val="00E8143D"/>
    <w:rsid w:val="00E8194F"/>
    <w:rsid w:val="00E829BC"/>
    <w:rsid w:val="00E84072"/>
    <w:rsid w:val="00E84366"/>
    <w:rsid w:val="00E87A29"/>
    <w:rsid w:val="00E87F67"/>
    <w:rsid w:val="00E87FF7"/>
    <w:rsid w:val="00E9004D"/>
    <w:rsid w:val="00E90726"/>
    <w:rsid w:val="00E90D34"/>
    <w:rsid w:val="00E916F8"/>
    <w:rsid w:val="00E91CB7"/>
    <w:rsid w:val="00E92BB7"/>
    <w:rsid w:val="00E9328F"/>
    <w:rsid w:val="00E937DC"/>
    <w:rsid w:val="00E94A07"/>
    <w:rsid w:val="00EA0273"/>
    <w:rsid w:val="00EA03F0"/>
    <w:rsid w:val="00EA0691"/>
    <w:rsid w:val="00EA0949"/>
    <w:rsid w:val="00EA1399"/>
    <w:rsid w:val="00EA1ED6"/>
    <w:rsid w:val="00EA28A0"/>
    <w:rsid w:val="00EA2A9B"/>
    <w:rsid w:val="00EA3B38"/>
    <w:rsid w:val="00EA3EEB"/>
    <w:rsid w:val="00EA4712"/>
    <w:rsid w:val="00EA4EF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427C"/>
    <w:rsid w:val="00EB5629"/>
    <w:rsid w:val="00EC0878"/>
    <w:rsid w:val="00EC0AB7"/>
    <w:rsid w:val="00EC0C4F"/>
    <w:rsid w:val="00EC1FEC"/>
    <w:rsid w:val="00EC2367"/>
    <w:rsid w:val="00EC2B61"/>
    <w:rsid w:val="00EC2BED"/>
    <w:rsid w:val="00EC4BF9"/>
    <w:rsid w:val="00EC561E"/>
    <w:rsid w:val="00EC5C6A"/>
    <w:rsid w:val="00EC5FB3"/>
    <w:rsid w:val="00EC6397"/>
    <w:rsid w:val="00EC6E04"/>
    <w:rsid w:val="00EC7B1D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5D8"/>
    <w:rsid w:val="00ED48D0"/>
    <w:rsid w:val="00ED6434"/>
    <w:rsid w:val="00ED706E"/>
    <w:rsid w:val="00ED70CA"/>
    <w:rsid w:val="00EE05CD"/>
    <w:rsid w:val="00EE07D7"/>
    <w:rsid w:val="00EE094C"/>
    <w:rsid w:val="00EE1427"/>
    <w:rsid w:val="00EE1E44"/>
    <w:rsid w:val="00EE1FE2"/>
    <w:rsid w:val="00EE238A"/>
    <w:rsid w:val="00EE2AB4"/>
    <w:rsid w:val="00EE3367"/>
    <w:rsid w:val="00EE41E0"/>
    <w:rsid w:val="00EE5074"/>
    <w:rsid w:val="00EE58FD"/>
    <w:rsid w:val="00EE7555"/>
    <w:rsid w:val="00EF280F"/>
    <w:rsid w:val="00EF33E2"/>
    <w:rsid w:val="00EF393D"/>
    <w:rsid w:val="00EF4DF5"/>
    <w:rsid w:val="00EF4EA5"/>
    <w:rsid w:val="00EF53E4"/>
    <w:rsid w:val="00EF5576"/>
    <w:rsid w:val="00EF61F2"/>
    <w:rsid w:val="00EF7E93"/>
    <w:rsid w:val="00F002EA"/>
    <w:rsid w:val="00F02081"/>
    <w:rsid w:val="00F02623"/>
    <w:rsid w:val="00F0299F"/>
    <w:rsid w:val="00F02B66"/>
    <w:rsid w:val="00F02C55"/>
    <w:rsid w:val="00F02D23"/>
    <w:rsid w:val="00F036DF"/>
    <w:rsid w:val="00F03A9C"/>
    <w:rsid w:val="00F04718"/>
    <w:rsid w:val="00F05EE5"/>
    <w:rsid w:val="00F05FFE"/>
    <w:rsid w:val="00F0678E"/>
    <w:rsid w:val="00F13B86"/>
    <w:rsid w:val="00F13C33"/>
    <w:rsid w:val="00F154EE"/>
    <w:rsid w:val="00F1568C"/>
    <w:rsid w:val="00F156FF"/>
    <w:rsid w:val="00F17643"/>
    <w:rsid w:val="00F1767B"/>
    <w:rsid w:val="00F20751"/>
    <w:rsid w:val="00F218AD"/>
    <w:rsid w:val="00F22F6D"/>
    <w:rsid w:val="00F23264"/>
    <w:rsid w:val="00F2550F"/>
    <w:rsid w:val="00F255F2"/>
    <w:rsid w:val="00F25830"/>
    <w:rsid w:val="00F27EAD"/>
    <w:rsid w:val="00F30D43"/>
    <w:rsid w:val="00F31D08"/>
    <w:rsid w:val="00F34F37"/>
    <w:rsid w:val="00F353E9"/>
    <w:rsid w:val="00F35DAC"/>
    <w:rsid w:val="00F35E9F"/>
    <w:rsid w:val="00F3646C"/>
    <w:rsid w:val="00F366DC"/>
    <w:rsid w:val="00F37408"/>
    <w:rsid w:val="00F407AD"/>
    <w:rsid w:val="00F40F62"/>
    <w:rsid w:val="00F44B35"/>
    <w:rsid w:val="00F45EFC"/>
    <w:rsid w:val="00F46151"/>
    <w:rsid w:val="00F47A65"/>
    <w:rsid w:val="00F47E47"/>
    <w:rsid w:val="00F51A99"/>
    <w:rsid w:val="00F52F8C"/>
    <w:rsid w:val="00F53E0A"/>
    <w:rsid w:val="00F542D1"/>
    <w:rsid w:val="00F5617D"/>
    <w:rsid w:val="00F57E68"/>
    <w:rsid w:val="00F60566"/>
    <w:rsid w:val="00F608A1"/>
    <w:rsid w:val="00F60B16"/>
    <w:rsid w:val="00F6142E"/>
    <w:rsid w:val="00F61647"/>
    <w:rsid w:val="00F61772"/>
    <w:rsid w:val="00F61C74"/>
    <w:rsid w:val="00F63464"/>
    <w:rsid w:val="00F636CB"/>
    <w:rsid w:val="00F646D7"/>
    <w:rsid w:val="00F64A0B"/>
    <w:rsid w:val="00F64FF2"/>
    <w:rsid w:val="00F651F1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0D65"/>
    <w:rsid w:val="00F81B92"/>
    <w:rsid w:val="00F83089"/>
    <w:rsid w:val="00F840B5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E60"/>
    <w:rsid w:val="00F93FB2"/>
    <w:rsid w:val="00F94C75"/>
    <w:rsid w:val="00F9594D"/>
    <w:rsid w:val="00F959BA"/>
    <w:rsid w:val="00F964C0"/>
    <w:rsid w:val="00F972F9"/>
    <w:rsid w:val="00FA0399"/>
    <w:rsid w:val="00FA16EC"/>
    <w:rsid w:val="00FA19DE"/>
    <w:rsid w:val="00FA2121"/>
    <w:rsid w:val="00FA2919"/>
    <w:rsid w:val="00FA2C07"/>
    <w:rsid w:val="00FA2FA4"/>
    <w:rsid w:val="00FA3ABA"/>
    <w:rsid w:val="00FA4052"/>
    <w:rsid w:val="00FA4308"/>
    <w:rsid w:val="00FA4313"/>
    <w:rsid w:val="00FA5137"/>
    <w:rsid w:val="00FA5EE9"/>
    <w:rsid w:val="00FB1FF3"/>
    <w:rsid w:val="00FB3667"/>
    <w:rsid w:val="00FB59A6"/>
    <w:rsid w:val="00FB7398"/>
    <w:rsid w:val="00FB7D08"/>
    <w:rsid w:val="00FC053A"/>
    <w:rsid w:val="00FC0A8C"/>
    <w:rsid w:val="00FC1C43"/>
    <w:rsid w:val="00FC358D"/>
    <w:rsid w:val="00FC3E2F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5B82"/>
    <w:rsid w:val="00FD5E7A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E6FED"/>
    <w:rsid w:val="00FF1B34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35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0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E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A64"/>
  </w:style>
  <w:style w:type="paragraph" w:styleId="a6">
    <w:name w:val="footer"/>
    <w:basedOn w:val="a"/>
    <w:link w:val="a7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A64"/>
  </w:style>
  <w:style w:type="paragraph" w:styleId="a8">
    <w:name w:val="Balloon Text"/>
    <w:basedOn w:val="a"/>
    <w:link w:val="a9"/>
    <w:uiPriority w:val="99"/>
    <w:semiHidden/>
    <w:unhideWhenUsed/>
    <w:rsid w:val="004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759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C709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09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709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096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7096F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200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List Paragraph"/>
    <w:basedOn w:val="a"/>
    <w:uiPriority w:val="34"/>
    <w:qFormat/>
    <w:rsid w:val="004070EC"/>
    <w:pPr>
      <w:spacing w:after="160" w:line="259" w:lineRule="auto"/>
      <w:ind w:left="720"/>
      <w:contextualSpacing/>
    </w:pPr>
  </w:style>
  <w:style w:type="character" w:styleId="af0">
    <w:name w:val="Hyperlink"/>
    <w:uiPriority w:val="99"/>
    <w:unhideWhenUsed/>
    <w:rsid w:val="00FF1B3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E35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B92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35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0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E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A64"/>
  </w:style>
  <w:style w:type="paragraph" w:styleId="a6">
    <w:name w:val="footer"/>
    <w:basedOn w:val="a"/>
    <w:link w:val="a7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A64"/>
  </w:style>
  <w:style w:type="paragraph" w:styleId="a8">
    <w:name w:val="Balloon Text"/>
    <w:basedOn w:val="a"/>
    <w:link w:val="a9"/>
    <w:uiPriority w:val="99"/>
    <w:semiHidden/>
    <w:unhideWhenUsed/>
    <w:rsid w:val="004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759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C709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09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709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096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7096F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200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List Paragraph"/>
    <w:basedOn w:val="a"/>
    <w:uiPriority w:val="34"/>
    <w:qFormat/>
    <w:rsid w:val="004070EC"/>
    <w:pPr>
      <w:spacing w:after="160" w:line="259" w:lineRule="auto"/>
      <w:ind w:left="720"/>
      <w:contextualSpacing/>
    </w:pPr>
  </w:style>
  <w:style w:type="character" w:styleId="af0">
    <w:name w:val="Hyperlink"/>
    <w:uiPriority w:val="99"/>
    <w:unhideWhenUsed/>
    <w:rsid w:val="00FF1B3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E35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B92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rt.tatarstan.ru/utverzhdennie-proverochnie-listi-v-formate.htm" TargetMode="External"/><Relationship Id="rId18" Type="http://schemas.openxmlformats.org/officeDocument/2006/relationships/hyperlink" Target="http://mert.tatar.ru/rus/gosudarstvenniy-kontrol-nadzor-osushchestvlyaemiy.htm" TargetMode="External"/><Relationship Id="rId26" Type="http://schemas.openxmlformats.org/officeDocument/2006/relationships/hyperlink" Target="https://mert.tatarstan.ru/chek-list-po-litsenzionnim-trebovaniyam.htm" TargetMode="External"/><Relationship Id="rId39" Type="http://schemas.openxmlformats.org/officeDocument/2006/relationships/hyperlink" Target="https://mert.tatarstan.ru/rukovodstvo-po-soblyudeniyu-obyazatelnih-trebovani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mert.tatarstan.ru/license.htm" TargetMode="External"/><Relationship Id="rId34" Type="http://schemas.openxmlformats.org/officeDocument/2006/relationships/hyperlink" Target="https://mert.tatarstan.ru/license.htm" TargetMode="External"/><Relationship Id="rId42" Type="http://schemas.openxmlformats.org/officeDocument/2006/relationships/hyperlink" Target="https://mert.tatarstan.ru/chek-list-po-litsenzionnim-trebovaniyam.htm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rt.tatarstan.ru/licensing/opros.htm" TargetMode="External"/><Relationship Id="rId17" Type="http://schemas.openxmlformats.org/officeDocument/2006/relationships/hyperlink" Target="https://mert.tatarstan.ru/license.htm" TargetMode="External"/><Relationship Id="rId25" Type="http://schemas.openxmlformats.org/officeDocument/2006/relationships/hyperlink" Target="https://mert.tatarstan.ru/rukovodstvo-po-soblyudeniyu-obyazatelnih-trebovani.htm" TargetMode="External"/><Relationship Id="rId33" Type="http://schemas.openxmlformats.org/officeDocument/2006/relationships/hyperlink" Target="https://provbiz.ru/search?search=&#1079;&#1072;&#1075;&#1086;&#1090;&#1086;&#1074;&#1082;&#1072;+&#1083;&#1086;&#1084;&#1072;" TargetMode="External"/><Relationship Id="rId38" Type="http://schemas.openxmlformats.org/officeDocument/2006/relationships/hyperlink" Target="https://mert.tatarstan.ru/tipovie-narusheniya-i-razyasneniya-k-nim.ht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ert.tatarstan.ru/rukovodstvo-po-soblyudeniyu-obyazatelnih-trebovani.htm" TargetMode="External"/><Relationship Id="rId20" Type="http://schemas.openxmlformats.org/officeDocument/2006/relationships/hyperlink" Target="http://mert.tatarstan.ru/Remote_school_of_the_licensee.htm" TargetMode="External"/><Relationship Id="rId29" Type="http://schemas.openxmlformats.org/officeDocument/2006/relationships/hyperlink" Target="https://mert.tatarstan.ru/goryachaya-liniya-po-voprosam-zagotovki-loma.htm" TargetMode="External"/><Relationship Id="rId41" Type="http://schemas.openxmlformats.org/officeDocument/2006/relationships/hyperlink" Target="https://mert.tatarstan.ru/profilaktika-narusheniy-litsenzionnih-trebovaniy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rt.tatarstan.ru/poleznaya-informatsiya.htm" TargetMode="External"/><Relationship Id="rId24" Type="http://schemas.openxmlformats.org/officeDocument/2006/relationships/hyperlink" Target="https://mert.tatarstan.ru/tipovie-narusheniya-i-razyasneniya-k-nim.htm" TargetMode="External"/><Relationship Id="rId32" Type="http://schemas.openxmlformats.org/officeDocument/2006/relationships/hyperlink" Target="https://mert.tatarstan.ru/chek-list-po-litsenzionnim-trebovaniyam.htm" TargetMode="External"/><Relationship Id="rId37" Type="http://schemas.openxmlformats.org/officeDocument/2006/relationships/hyperlink" Target="https://mert.tatarstan.ru/rukovodstvo-po-soblyudeniyu-obyazatelnih-trebovani.htm" TargetMode="External"/><Relationship Id="rId40" Type="http://schemas.openxmlformats.org/officeDocument/2006/relationships/hyperlink" Target="https://provbiz.ru/search?search=&#1083;&#1080;&#1094;&#1077;&#1085;&#1079;&#1080;&#1088;&#1086;&#1074;&#1072;&#1085;&#1080;&#1077;+&#1079;&#1072;&#1075;&#1086;&#1090;&#1086;&#1074;&#1082;&#1080;" TargetMode="External"/><Relationship Id="rId45" Type="http://schemas.openxmlformats.org/officeDocument/2006/relationships/hyperlink" Target="http://mert.tatarstan.ru/rus/obobshchenie-praktiki-gosudarstvennogo.htm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t.tatarstan.ru/tipovie-narusheniya-i-razyasneniya-k-nim.htm" TargetMode="External"/><Relationship Id="rId23" Type="http://schemas.openxmlformats.org/officeDocument/2006/relationships/hyperlink" Target="https://mert.tatarstan.ru/goryachaya-liniya-po-voprosam-zagotovki-loma.htm" TargetMode="External"/><Relationship Id="rId28" Type="http://schemas.openxmlformats.org/officeDocument/2006/relationships/hyperlink" Target="https://mert.tatarstan.ru/svedeniya-o-sposobah-polucheniya-konsultatsiy-po.htm" TargetMode="External"/><Relationship Id="rId36" Type="http://schemas.openxmlformats.org/officeDocument/2006/relationships/hyperlink" Target="https://mert.tatarstan.ru/license.htm" TargetMode="External"/><Relationship Id="rId10" Type="http://schemas.openxmlformats.org/officeDocument/2006/relationships/hyperlink" Target="http://mert.tatarstan.ru/index.htm/faq/2201.htm" TargetMode="External"/><Relationship Id="rId19" Type="http://schemas.openxmlformats.org/officeDocument/2006/relationships/hyperlink" Target="https://mert.tatarstan.ru/litsenzirovanie-zagotovki-loma-tsvetnih-i-chernih.htm" TargetMode="External"/><Relationship Id="rId31" Type="http://schemas.openxmlformats.org/officeDocument/2006/relationships/hyperlink" Target="https://mert.tatarstan.ru/rezultati-oprosa-litsenziatov.htm" TargetMode="External"/><Relationship Id="rId44" Type="http://schemas.openxmlformats.org/officeDocument/2006/relationships/hyperlink" Target="https://mert.tatarstan.ru/goryachaya-liniya-po-voprosam-zagotovki-lom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rt.tatarstan.ru/profilaktika-narusheniy-litsenzionnih-trebovaniy.htm" TargetMode="External"/><Relationship Id="rId14" Type="http://schemas.openxmlformats.org/officeDocument/2006/relationships/hyperlink" Target="http://mert.tatarstan.ru/rus/obobshchenie-praktiki-gosudarstvennogo.htm)" TargetMode="External"/><Relationship Id="rId22" Type="http://schemas.openxmlformats.org/officeDocument/2006/relationships/hyperlink" Target="http://mert.tatarstan.ru/Remote_school_of_the_licensee.htm" TargetMode="External"/><Relationship Id="rId27" Type="http://schemas.openxmlformats.org/officeDocument/2006/relationships/hyperlink" Target="https://provbiz.ru/search?search=&#1079;&#1072;&#1075;&#1086;&#1090;&#1086;&#1074;&#1082;&#1072;+&#1083;&#1086;&#1084;&#1072;" TargetMode="External"/><Relationship Id="rId30" Type="http://schemas.openxmlformats.org/officeDocument/2006/relationships/hyperlink" Target="http://mert.tatarstan.ru/rus/licensing/opros.htm" TargetMode="External"/><Relationship Id="rId35" Type="http://schemas.openxmlformats.org/officeDocument/2006/relationships/hyperlink" Target="https://mert.tatarstan.ru/rukovodstvo-po-soblyudeniyu-obyazatelnih-trebovani.htm" TargetMode="External"/><Relationship Id="rId43" Type="http://schemas.openxmlformats.org/officeDocument/2006/relationships/hyperlink" Target="http://mert.tatarstan.ru/Remote_school_of_the_licensee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4FFA-4FEE-418A-9B7A-834957CF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33611</CharactersWithSpaces>
  <SharedDoc>false</SharedDoc>
  <HLinks>
    <vt:vector size="150" baseType="variant">
      <vt:variant>
        <vt:i4>2621561</vt:i4>
      </vt:variant>
      <vt:variant>
        <vt:i4>72</vt:i4>
      </vt:variant>
      <vt:variant>
        <vt:i4>0</vt:i4>
      </vt:variant>
      <vt:variant>
        <vt:i4>5</vt:i4>
      </vt:variant>
      <vt:variant>
        <vt:lpwstr>http://mert.tatarstan.ru/rus/informatsiya-o-rezultatah-proverki-punktov-priema-3378437.htm</vt:lpwstr>
      </vt:variant>
      <vt:variant>
        <vt:lpwstr/>
      </vt:variant>
      <vt:variant>
        <vt:i4>2621561</vt:i4>
      </vt:variant>
      <vt:variant>
        <vt:i4>69</vt:i4>
      </vt:variant>
      <vt:variant>
        <vt:i4>0</vt:i4>
      </vt:variant>
      <vt:variant>
        <vt:i4>5</vt:i4>
      </vt:variant>
      <vt:variant>
        <vt:lpwstr>http://mert.tatarstan.ru/rus/informatsiya-o-rezultatah-proverki-punktov-priema-3378437.htm</vt:lpwstr>
      </vt:variant>
      <vt:variant>
        <vt:lpwstr/>
      </vt:variant>
      <vt:variant>
        <vt:i4>393244</vt:i4>
      </vt:variant>
      <vt:variant>
        <vt:i4>66</vt:i4>
      </vt:variant>
      <vt:variant>
        <vt:i4>0</vt:i4>
      </vt:variant>
      <vt:variant>
        <vt:i4>5</vt:i4>
      </vt:variant>
      <vt:variant>
        <vt:lpwstr>https://provbiz.ru/?checklist=proverochnyj-list-dlya-raboty-s-lomom-chernyh-metallov</vt:lpwstr>
      </vt:variant>
      <vt:variant>
        <vt:lpwstr/>
      </vt:variant>
      <vt:variant>
        <vt:i4>6029388</vt:i4>
      </vt:variant>
      <vt:variant>
        <vt:i4>63</vt:i4>
      </vt:variant>
      <vt:variant>
        <vt:i4>0</vt:i4>
      </vt:variant>
      <vt:variant>
        <vt:i4>5</vt:i4>
      </vt:variant>
      <vt:variant>
        <vt:lpwstr>https://provbiz.ru/?checklist=proverochnyj-list-dlya-raboty-s-lomom-tsvetnyh-metallov</vt:lpwstr>
      </vt:variant>
      <vt:variant>
        <vt:lpwstr/>
      </vt:variant>
      <vt:variant>
        <vt:i4>5832723</vt:i4>
      </vt:variant>
      <vt:variant>
        <vt:i4>60</vt:i4>
      </vt:variant>
      <vt:variant>
        <vt:i4>0</vt:i4>
      </vt:variant>
      <vt:variant>
        <vt:i4>5</vt:i4>
      </vt:variant>
      <vt:variant>
        <vt:lpwstr>https://provbiz.ru/?checklist=proverochnyj-list-dlya-osushhestvleniya-deyatelnosti-po-zagotovke-hraneniyu-pererabotke-i-realizatsii-loma-chernyh-metallov-tsvetnyh-metallov/</vt:lpwstr>
      </vt:variant>
      <vt:variant>
        <vt:lpwstr/>
      </vt:variant>
      <vt:variant>
        <vt:i4>1966106</vt:i4>
      </vt:variant>
      <vt:variant>
        <vt:i4>57</vt:i4>
      </vt:variant>
      <vt:variant>
        <vt:i4>0</vt:i4>
      </vt:variant>
      <vt:variant>
        <vt:i4>5</vt:i4>
      </vt:variant>
      <vt:variant>
        <vt:lpwstr>http://mert.tatarstan.ru/rus/Remote_school_of_the_licensee.htm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http://mert.tatarstan.ru/rus/obobshchenie-praktiki-gosudarstvennogo.htm</vt:lpwstr>
      </vt:variant>
      <vt:variant>
        <vt:lpwstr/>
      </vt:variant>
      <vt:variant>
        <vt:i4>8257548</vt:i4>
      </vt:variant>
      <vt:variant>
        <vt:i4>51</vt:i4>
      </vt:variant>
      <vt:variant>
        <vt:i4>0</vt:i4>
      </vt:variant>
      <vt:variant>
        <vt:i4>5</vt:i4>
      </vt:variant>
      <vt:variant>
        <vt:lpwstr>http://mert.tatarstan.ru/rus/file/pub/pub_1958526.pdf</vt:lpwstr>
      </vt:variant>
      <vt:variant>
        <vt:lpwstr/>
      </vt:variant>
      <vt:variant>
        <vt:i4>524383</vt:i4>
      </vt:variant>
      <vt:variant>
        <vt:i4>48</vt:i4>
      </vt:variant>
      <vt:variant>
        <vt:i4>0</vt:i4>
      </vt:variant>
      <vt:variant>
        <vt:i4>5</vt:i4>
      </vt:variant>
      <vt:variant>
        <vt:lpwstr>http://mert.tatarstan.ru/rus/goryachaya-liniya-po-voprosam-zagotovki-loma.htm</vt:lpwstr>
      </vt:variant>
      <vt:variant>
        <vt:lpwstr/>
      </vt:variant>
      <vt:variant>
        <vt:i4>852056</vt:i4>
      </vt:variant>
      <vt:variant>
        <vt:i4>45</vt:i4>
      </vt:variant>
      <vt:variant>
        <vt:i4>0</vt:i4>
      </vt:variant>
      <vt:variant>
        <vt:i4>5</vt:i4>
      </vt:variant>
      <vt:variant>
        <vt:lpwstr>http://mert.tatarstan.ru/rus/tipovie-narusheniya-i-razyasneniya-k-nim.htm</vt:lpwstr>
      </vt:variant>
      <vt:variant>
        <vt:lpwstr/>
      </vt:variant>
      <vt:variant>
        <vt:i4>7078006</vt:i4>
      </vt:variant>
      <vt:variant>
        <vt:i4>42</vt:i4>
      </vt:variant>
      <vt:variant>
        <vt:i4>0</vt:i4>
      </vt:variant>
      <vt:variant>
        <vt:i4>5</vt:i4>
      </vt:variant>
      <vt:variant>
        <vt:lpwstr>http://mert.tatarstan.ru/index.htm/faq/2201.htm</vt:lpwstr>
      </vt:variant>
      <vt:variant>
        <vt:lpwstr/>
      </vt:variant>
      <vt:variant>
        <vt:i4>1966106</vt:i4>
      </vt:variant>
      <vt:variant>
        <vt:i4>39</vt:i4>
      </vt:variant>
      <vt:variant>
        <vt:i4>0</vt:i4>
      </vt:variant>
      <vt:variant>
        <vt:i4>5</vt:i4>
      </vt:variant>
      <vt:variant>
        <vt:lpwstr>http://mert.tatarstan.ru/rus/Remote_school_of_the_licensee.htm</vt:lpwstr>
      </vt:variant>
      <vt:variant>
        <vt:lpwstr/>
      </vt:variant>
      <vt:variant>
        <vt:i4>5439570</vt:i4>
      </vt:variant>
      <vt:variant>
        <vt:i4>36</vt:i4>
      </vt:variant>
      <vt:variant>
        <vt:i4>0</vt:i4>
      </vt:variant>
      <vt:variant>
        <vt:i4>5</vt:i4>
      </vt:variant>
      <vt:variant>
        <vt:lpwstr>http://mert.tatarstan.ru/rus/license.htm</vt:lpwstr>
      </vt:variant>
      <vt:variant>
        <vt:lpwstr/>
      </vt:variant>
      <vt:variant>
        <vt:i4>524324</vt:i4>
      </vt:variant>
      <vt:variant>
        <vt:i4>33</vt:i4>
      </vt:variant>
      <vt:variant>
        <vt:i4>0</vt:i4>
      </vt:variant>
      <vt:variant>
        <vt:i4>5</vt:i4>
      </vt:variant>
      <vt:variant>
        <vt:lpwstr>http://mert.tatarstan.ru/rus/administrativ/gos_control/doclad.htm</vt:lpwstr>
      </vt:variant>
      <vt:variant>
        <vt:lpwstr/>
      </vt:variant>
      <vt:variant>
        <vt:i4>7929913</vt:i4>
      </vt:variant>
      <vt:variant>
        <vt:i4>30</vt:i4>
      </vt:variant>
      <vt:variant>
        <vt:i4>0</vt:i4>
      </vt:variant>
      <vt:variant>
        <vt:i4>5</vt:i4>
      </vt:variant>
      <vt:variant>
        <vt:lpwstr>http://mert.tatar.ru/rus/gosudarstvenniy-kontrol-nadzor-osushchestvlyaemiy.htm</vt:lpwstr>
      </vt:variant>
      <vt:variant>
        <vt:lpwstr/>
      </vt:variant>
      <vt:variant>
        <vt:i4>7471219</vt:i4>
      </vt:variant>
      <vt:variant>
        <vt:i4>27</vt:i4>
      </vt:variant>
      <vt:variant>
        <vt:i4>0</vt:i4>
      </vt:variant>
      <vt:variant>
        <vt:i4>5</vt:i4>
      </vt:variant>
      <vt:variant>
        <vt:lpwstr>http://mert.tatarstan.ru/rus/normativno-pravovie-dokumenti.htm</vt:lpwstr>
      </vt:variant>
      <vt:variant>
        <vt:lpwstr/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http://mert.tatarstan.ru/rus/rukovodstvo-po-soblyudeniyu-obyazatelnih-trebovani.htm</vt:lpwstr>
      </vt:variant>
      <vt:variant>
        <vt:lpwstr/>
      </vt:variant>
      <vt:variant>
        <vt:i4>852056</vt:i4>
      </vt:variant>
      <vt:variant>
        <vt:i4>21</vt:i4>
      </vt:variant>
      <vt:variant>
        <vt:i4>0</vt:i4>
      </vt:variant>
      <vt:variant>
        <vt:i4>5</vt:i4>
      </vt:variant>
      <vt:variant>
        <vt:lpwstr>http://mert.tatarstan.ru/rus/tipovie-narusheniya-i-razyasneniya-k-nim.htm</vt:lpwstr>
      </vt:variant>
      <vt:variant>
        <vt:lpwstr/>
      </vt:variant>
      <vt:variant>
        <vt:i4>3801127</vt:i4>
      </vt:variant>
      <vt:variant>
        <vt:i4>18</vt:i4>
      </vt:variant>
      <vt:variant>
        <vt:i4>0</vt:i4>
      </vt:variant>
      <vt:variant>
        <vt:i4>5</vt:i4>
      </vt:variant>
      <vt:variant>
        <vt:lpwstr>http://mert.tatarstan.ru/rus/obobshchenie-praktiki-gosudarstvennogo.htm</vt:lpwstr>
      </vt:variant>
      <vt:variant>
        <vt:lpwstr/>
      </vt:variant>
      <vt:variant>
        <vt:i4>8257548</vt:i4>
      </vt:variant>
      <vt:variant>
        <vt:i4>15</vt:i4>
      </vt:variant>
      <vt:variant>
        <vt:i4>0</vt:i4>
      </vt:variant>
      <vt:variant>
        <vt:i4>5</vt:i4>
      </vt:variant>
      <vt:variant>
        <vt:lpwstr>http://mert.tatarstan.ru/rus/file/pub/pub_1958526.pdf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http://mert.tatarstan.ru/rus/licensing/opros.htm</vt:lpwstr>
      </vt:variant>
      <vt:variant>
        <vt:lpwstr/>
      </vt:variant>
      <vt:variant>
        <vt:i4>7864383</vt:i4>
      </vt:variant>
      <vt:variant>
        <vt:i4>9</vt:i4>
      </vt:variant>
      <vt:variant>
        <vt:i4>0</vt:i4>
      </vt:variant>
      <vt:variant>
        <vt:i4>5</vt:i4>
      </vt:variant>
      <vt:variant>
        <vt:lpwstr>http://mert.tatarstan.ru/rus/poleznaya-informatsiya.htm</vt:lpwstr>
      </vt:variant>
      <vt:variant>
        <vt:lpwstr/>
      </vt:variant>
      <vt:variant>
        <vt:i4>7078006</vt:i4>
      </vt:variant>
      <vt:variant>
        <vt:i4>6</vt:i4>
      </vt:variant>
      <vt:variant>
        <vt:i4>0</vt:i4>
      </vt:variant>
      <vt:variant>
        <vt:i4>5</vt:i4>
      </vt:variant>
      <vt:variant>
        <vt:lpwstr>http://mert.tatarstan.ru/index.htm/faq/2201.htm</vt:lpwstr>
      </vt:variant>
      <vt:variant>
        <vt:lpwstr/>
      </vt:variant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http://mert.tatarstan.ru/rus/Remote_school_of_the_licensee.htm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http://mert.tatarstan.ru/rus/profilaktika-narusheniy-litsenzionnih-trebovaniy.htm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Эльмира Габдрахмановна Хасанова</cp:lastModifiedBy>
  <cp:revision>4</cp:revision>
  <cp:lastPrinted>2021-12-22T07:02:00Z</cp:lastPrinted>
  <dcterms:created xsi:type="dcterms:W3CDTF">2023-12-19T05:22:00Z</dcterms:created>
  <dcterms:modified xsi:type="dcterms:W3CDTF">2024-01-31T09:54:00Z</dcterms:modified>
</cp:coreProperties>
</file>